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pPr>
        <w:pStyle w:val="Bodytext10"/>
        <w:keepNext w:val="0"/>
        <w:keepLines w:val="0"/>
        <w:widowControl w:val="0"/>
        <w:shd w:val="clear" w:color="auto" w:fill="auto"/>
        <w:bidi w:val="0"/>
        <w:spacing w:before="0" w:after="140" w:line="240" w:lineRule="auto"/>
        <w:ind w:left="0" w:right="0" w:firstLine="0"/>
        <w:jc w:val="left"/>
      </w:pPr>
      <w:r>
        <w:rPr>
          <w:rStyle w:val="Bodytext1"/>
          <w:b/>
          <w:bCs/>
          <w:rtl w:val="0"/>
          <w:lang w:val="ro"/>
        </w:rPr>
        <w:t>Nr. articol 852.108</w:t>
      </w:r>
    </w:p>
    <w:p>
      <w:pPr>
        <w:pStyle w:val="Heading110"/>
        <w:keepNext/>
        <w:keepLines/>
        <w:widowControl w:val="0"/>
        <w:shd w:val="clear" w:color="auto" w:fill="auto"/>
        <w:bidi w:val="0"/>
        <w:spacing w:before="0" w:line="240" w:lineRule="auto"/>
        <w:ind w:left="0" w:right="0" w:firstLine="0"/>
        <w:jc w:val="left"/>
      </w:pPr>
      <w:r>
        <mc:AlternateContent>
          <mc:Choice Requires="wps">
            <w:drawing>
              <wp:anchor distT="0" distB="0" distL="114300" distR="114300" simplePos="0" relativeHeight="251658240" behindDoc="0" locked="0" layoutInCell="1" allowOverlap="1">
                <wp:simplePos x="0" y="0"/>
                <wp:positionH relativeFrom="page">
                  <wp:posOffset>5888355</wp:posOffset>
                </wp:positionH>
                <wp:positionV relativeFrom="paragraph">
                  <wp:posOffset>12700</wp:posOffset>
                </wp:positionV>
                <wp:extent cx="862330" cy="189230"/>
                <wp:wrapSquare wrapText="left"/>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62330" cy="189230"/>
                        </a:xfrm>
                        <a:prstGeom prst="rect">
                          <a:avLst/>
                        </a:prstGeom>
                        <a:noFill/>
                      </wps:spPr>
                      <wps:txbx>
                        <w:txbxContent>
                          <w:p>
                            <w:pPr>
                              <w:pStyle w:val="Bodytext30"/>
                              <w:keepNext w:val="0"/>
                              <w:keepLines w:val="0"/>
                              <w:widowControl w:val="0"/>
                              <w:shd w:val="clear" w:color="auto" w:fill="auto"/>
                              <w:bidi w:val="0"/>
                              <w:spacing w:before="0" w:after="0" w:line="240" w:lineRule="auto"/>
                              <w:ind w:left="0" w:right="0" w:firstLine="0"/>
                              <w:jc w:val="left"/>
                            </w:pPr>
                            <w:r>
                              <w:rPr>
                                <w:rStyle w:val="Bodytext3"/>
                                <w:color w:val="7F7F7F"/>
                                <w:rtl w:val="0"/>
                                <w:lang w:val="ro"/>
                              </w:rPr>
                              <w:t xml:space="preserve">EN </w:t>
                            </w:r>
                            <w:r>
                              <w:rPr>
                                <w:rStyle w:val="Bodytext3"/>
                                <w:rtl w:val="0"/>
                                <w:lang w:val="ro"/>
                              </w:rPr>
                              <w:t>Manual</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_x0000_s1025" type="#_x0000_t202" style="width:67.9pt;height:14.9pt;margin-top:0;margin-left:463.65pt;mso-position-horizontal-relative:page;position:absolute;z-index:-251651072" filled="f" stroked="f">
                <v:textbox inset="0,0,0,0">
                  <w:txbxContent>
                    <w:p>
                      <w:pPr>
                        <w:pStyle w:val="Bodytext30"/>
                        <w:keepNext w:val="0"/>
                        <w:keepLines w:val="0"/>
                        <w:widowControl w:val="0"/>
                        <w:shd w:val="clear" w:color="auto" w:fill="auto"/>
                        <w:bidi w:val="0"/>
                        <w:spacing w:before="0" w:after="0" w:line="240" w:lineRule="auto"/>
                        <w:ind w:left="0" w:right="0" w:firstLine="0"/>
                        <w:jc w:val="left"/>
                      </w:pPr>
                      <w:r>
                        <w:rPr>
                          <w:rStyle w:val="Bodytext3"/>
                          <w:color w:val="7F7F7F"/>
                        </w:rPr>
                        <w:t xml:space="preserve">EN </w:t>
                      </w:r>
                      <w:r>
                        <w:rPr>
                          <w:rStyle w:val="Bodytext3"/>
                        </w:rPr>
                        <w:t>Manual</w:t>
                      </w:r>
                    </w:p>
                  </w:txbxContent>
                </v:textbox>
                <w10:wrap type="square" side="left"/>
              </v:shape>
            </w:pict>
          </mc:Fallback>
        </mc:AlternateContent>
      </w:r>
      <w:bookmarkStart w:id="0" w:name="bookmark0"/>
      <w:r>
        <w:rPr>
          <w:rStyle w:val="Heading11"/>
          <w:color w:val="7F7F7F"/>
          <w:rtl w:val="0"/>
          <w:lang w:val="ro"/>
        </w:rPr>
        <w:t>RO</w:t>
      </w:r>
      <w:r>
        <w:rPr>
          <w:rStyle w:val="Heading11"/>
          <w:rtl w:val="0"/>
          <w:lang w:val="ro"/>
        </w:rPr>
        <w:t xml:space="preserve"> Manual de operare</w:t>
      </w:r>
      <w:bookmarkEnd w:id="0"/>
    </w:p>
    <w:p>
      <w:pPr>
        <w:pStyle w:val="Bodytext10"/>
        <w:keepNext w:val="0"/>
        <w:keepLines w:val="0"/>
        <w:widowControl w:val="0"/>
        <w:numPr>
          <w:ilvl w:val="0"/>
          <w:numId w:val="1"/>
        </w:numPr>
        <w:shd w:val="clear" w:color="auto" w:fill="auto"/>
        <w:tabs>
          <w:tab w:val="left" w:pos="349"/>
        </w:tabs>
        <w:bidi w:val="0"/>
        <w:spacing w:before="0" w:after="240" w:line="240" w:lineRule="auto"/>
        <w:ind w:left="0" w:right="0" w:firstLine="0"/>
        <w:jc w:val="left"/>
      </w:pPr>
      <w:r>
        <w:rPr>
          <w:rStyle w:val="Bodytext1"/>
          <w:b/>
          <w:bCs/>
          <w:rtl w:val="0"/>
          <w:lang w:val="ro"/>
        </w:rPr>
        <w:t xml:space="preserve">Caracteristicile echipamentului/  </w:t>
      </w:r>
      <w:r>
        <w:rPr>
          <w:rStyle w:val="Bodytext1"/>
          <w:b/>
          <w:bCs/>
          <w:i/>
          <w:iCs/>
          <w:color w:val="808080"/>
          <w:rtl w:val="0"/>
          <w:lang w:val="ro"/>
        </w:rPr>
        <w:t>equipment features</w:t>
      </w:r>
    </w:p>
    <w:p>
      <w:pPr>
        <w:pStyle w:val="Bodytext10"/>
        <w:keepNext w:val="0"/>
        <w:keepLines w:val="0"/>
        <w:widowControl w:val="0"/>
        <w:numPr>
          <w:ilvl w:val="0"/>
          <w:numId w:val="2"/>
        </w:numPr>
        <w:shd w:val="clear" w:color="auto" w:fill="auto"/>
        <w:tabs>
          <w:tab w:val="left" w:pos="735"/>
        </w:tabs>
        <w:bidi w:val="0"/>
        <w:spacing w:before="0" w:after="0" w:line="240" w:lineRule="auto"/>
        <w:ind w:left="0" w:right="0" w:firstLine="380"/>
        <w:jc w:val="left"/>
      </w:pPr>
      <w:r>
        <w:rPr>
          <w:rStyle w:val="Bodytext1"/>
          <w:rtl w:val="0"/>
          <w:lang w:val="ro"/>
        </w:rPr>
        <w:t xml:space="preserve">Afișaj / </w:t>
      </w:r>
      <w:r>
        <w:rPr>
          <w:rStyle w:val="Bodytext1"/>
          <w:i/>
          <w:iCs/>
          <w:color w:val="808080"/>
          <w:rtl w:val="0"/>
          <w:lang w:val="ro"/>
        </w:rPr>
        <w:t>display</w:t>
      </w:r>
    </w:p>
    <w:p>
      <w:pPr>
        <w:pStyle w:val="Bodytext10"/>
        <w:keepNext w:val="0"/>
        <w:keepLines w:val="0"/>
        <w:widowControl w:val="0"/>
        <w:numPr>
          <w:ilvl w:val="0"/>
          <w:numId w:val="2"/>
        </w:numPr>
        <w:shd w:val="clear" w:color="auto" w:fill="auto"/>
        <w:tabs>
          <w:tab w:val="left" w:pos="735"/>
          <w:tab w:val="left" w:pos="754"/>
        </w:tabs>
        <w:bidi w:val="0"/>
        <w:spacing w:before="0" w:after="0" w:line="240" w:lineRule="auto"/>
        <w:ind w:left="0" w:right="0" w:firstLine="380"/>
        <w:jc w:val="left"/>
      </w:pPr>
      <w:r>
        <w:rPr>
          <w:rStyle w:val="Bodytext1"/>
          <w:rtl w:val="0"/>
          <w:lang w:val="ro"/>
        </w:rPr>
        <w:t xml:space="preserve">16 grupuri de temporizatoare reglabile / </w:t>
      </w:r>
      <w:r>
        <w:rPr>
          <w:rStyle w:val="Bodytext1"/>
          <w:i/>
          <w:iCs/>
          <w:color w:val="808080"/>
          <w:rtl w:val="0"/>
          <w:lang w:val="ro"/>
        </w:rPr>
        <w:t>16 grupuri de temporizator reglabile</w:t>
      </w:r>
    </w:p>
    <w:p>
      <w:pPr>
        <w:pStyle w:val="Bodytext10"/>
        <w:keepNext w:val="0"/>
        <w:keepLines w:val="0"/>
        <w:widowControl w:val="0"/>
        <w:numPr>
          <w:ilvl w:val="0"/>
          <w:numId w:val="2"/>
        </w:numPr>
        <w:shd w:val="clear" w:color="auto" w:fill="auto"/>
        <w:tabs>
          <w:tab w:val="left" w:pos="735"/>
          <w:tab w:val="left" w:pos="740"/>
        </w:tabs>
        <w:bidi w:val="0"/>
        <w:spacing w:before="0" w:after="0" w:line="240" w:lineRule="auto"/>
        <w:ind w:left="0" w:right="0" w:firstLine="380"/>
        <w:jc w:val="left"/>
      </w:pPr>
      <w:r>
        <w:rPr>
          <w:rStyle w:val="Bodytext1"/>
          <w:rtl w:val="0"/>
          <w:lang w:val="ro"/>
        </w:rPr>
        <w:t xml:space="preserve">Funcție de numărătoare inversă / </w:t>
      </w:r>
      <w:r>
        <w:rPr>
          <w:rStyle w:val="Bodytext1"/>
          <w:i/>
          <w:iCs/>
          <w:color w:val="808080"/>
          <w:rtl w:val="0"/>
          <w:lang w:val="ro"/>
        </w:rPr>
        <w:t>Countdown function</w:t>
      </w:r>
    </w:p>
    <w:p>
      <w:pPr>
        <w:pStyle w:val="Bodytext10"/>
        <w:keepNext w:val="0"/>
        <w:keepLines w:val="0"/>
        <w:widowControl w:val="0"/>
        <w:numPr>
          <w:ilvl w:val="0"/>
          <w:numId w:val="2"/>
        </w:numPr>
        <w:shd w:val="clear" w:color="auto" w:fill="auto"/>
        <w:tabs>
          <w:tab w:val="left" w:pos="735"/>
        </w:tabs>
        <w:bidi w:val="0"/>
        <w:spacing w:before="0" w:after="0" w:line="240" w:lineRule="auto"/>
        <w:ind w:left="0" w:right="0" w:firstLine="380"/>
        <w:jc w:val="left"/>
      </w:pPr>
      <w:r>
        <w:rPr>
          <w:rStyle w:val="Bodytext1"/>
          <w:rtl w:val="0"/>
          <w:lang w:val="ro"/>
        </w:rPr>
        <w:t>Comutare oră vară/iarnă (operare cu un singur buton)</w:t>
      </w:r>
      <w:r>
        <w:rPr>
          <w:rStyle w:val="Bodytext1"/>
          <w:i/>
          <w:iCs/>
          <w:color w:val="808080"/>
          <w:rtl w:val="0"/>
          <w:lang w:val="ro"/>
        </w:rPr>
        <w:t xml:space="preserve"> / Summer / Winter time changeover (one-button operation)</w:t>
      </w:r>
    </w:p>
    <w:p>
      <w:pPr>
        <w:pStyle w:val="Bodytext10"/>
        <w:keepNext w:val="0"/>
        <w:keepLines w:val="0"/>
        <w:widowControl w:val="0"/>
        <w:numPr>
          <w:ilvl w:val="0"/>
          <w:numId w:val="2"/>
        </w:numPr>
        <w:shd w:val="clear" w:color="auto" w:fill="auto"/>
        <w:tabs>
          <w:tab w:val="left" w:pos="735"/>
          <w:tab w:val="left" w:pos="740"/>
        </w:tabs>
        <w:bidi w:val="0"/>
        <w:spacing w:before="0" w:after="200" w:line="240" w:lineRule="auto"/>
        <w:ind w:left="0" w:right="0" w:firstLine="380"/>
        <w:jc w:val="left"/>
      </w:pPr>
      <w:r>
        <w:rPr>
          <w:rStyle w:val="Bodytext1"/>
          <w:rtl w:val="0"/>
          <w:lang w:val="ro"/>
        </w:rPr>
        <w:t xml:space="preserve">Generator aleatoriu/ </w:t>
      </w:r>
      <w:r>
        <w:rPr>
          <w:rStyle w:val="Bodytext1"/>
          <w:i/>
          <w:iCs/>
          <w:color w:val="808080"/>
          <w:rtl w:val="0"/>
          <w:lang w:val="ro"/>
        </w:rPr>
        <w:t>random generator</w:t>
      </w:r>
    </w:p>
    <w:p>
      <w:pPr>
        <w:pStyle w:val="Bodytext10"/>
        <w:keepNext w:val="0"/>
        <w:keepLines w:val="0"/>
        <w:widowControl w:val="0"/>
        <w:numPr>
          <w:ilvl w:val="0"/>
          <w:numId w:val="1"/>
        </w:numPr>
        <w:shd w:val="clear" w:color="auto" w:fill="auto"/>
        <w:tabs>
          <w:tab w:val="left" w:pos="334"/>
        </w:tabs>
        <w:bidi w:val="0"/>
        <w:spacing w:before="0" w:after="0" w:line="240" w:lineRule="auto"/>
        <w:ind w:left="0" w:right="0" w:firstLine="0"/>
        <w:jc w:val="left"/>
      </w:pPr>
      <w:r>
        <w:rPr>
          <w:rStyle w:val="Bodytext1"/>
          <w:b/>
          <w:bCs/>
          <w:rtl w:val="0"/>
          <w:lang w:val="ro"/>
        </w:rPr>
        <w:t xml:space="preserve">Schemă / </w:t>
      </w:r>
      <w:r>
        <w:rPr>
          <w:rStyle w:val="Bodytext1"/>
          <w:b/>
          <w:bCs/>
          <w:i/>
          <w:iCs/>
          <w:color w:val="808080"/>
          <w:rtl w:val="0"/>
          <w:lang w:val="ro"/>
        </w:rPr>
        <w:t>diagram</w:t>
      </w:r>
    </w:p>
    <w:p>
      <w:pPr>
        <w:widowControl w:val="0"/>
        <w:spacing w:line="1" w:lineRule="exact"/>
        <w:sectPr>
          <w:headerReference w:type="default" r:id="rId4"/>
          <w:footerReference w:type="default" r:id="rId5"/>
          <w:headerReference w:type="first" r:id="rId6"/>
          <w:footerReference w:type="first" r:id="rId7"/>
          <w:pgSz w:w="11900" w:h="16840"/>
          <w:pgMar w:top="1647" w:right="669" w:bottom="778" w:left="753" w:header="0" w:footer="3" w:gutter="0"/>
          <w:pgNumType w:start="1"/>
          <w:cols w:space="720"/>
          <w:noEndnote/>
          <w:titlePg/>
          <w:rtlGutter w:val="0"/>
          <w:docGrid w:linePitch="360"/>
        </w:sectPr>
      </w:pPr>
      <w:r>
        <w:drawing>
          <wp:anchor distT="0" distB="0" distL="0" distR="0" simplePos="0" relativeHeight="251659264" behindDoc="0" locked="0" layoutInCell="1" allowOverlap="1">
            <wp:simplePos x="0" y="0"/>
            <wp:positionH relativeFrom="page">
              <wp:posOffset>3297555</wp:posOffset>
            </wp:positionH>
            <wp:positionV relativeFrom="paragraph">
              <wp:posOffset>0</wp:posOffset>
            </wp:positionV>
            <wp:extent cx="1066800" cy="1085215"/>
            <wp:wrapTopAndBottom/>
            <wp:docPr id="11" name="Shape 11"/>
            <wp:cNvGraphicFramePr/>
            <a:graphic xmlns:a="http://schemas.openxmlformats.org/drawingml/2006/main">
              <a:graphicData uri="http://schemas.openxmlformats.org/drawingml/2006/picture">
                <pic:pic xmlns:pic="http://schemas.openxmlformats.org/drawingml/2006/picture">
                  <pic:nvPicPr>
                    <pic:cNvPr id="12" name="Picture box 12"/>
                    <pic:cNvPicPr/>
                  </pic:nvPicPr>
                  <pic:blipFill>
                    <a:blip xmlns:r="http://schemas.openxmlformats.org/officeDocument/2006/relationships" r:embed="rId8"/>
                    <a:stretch>
                      <a:fillRect/>
                    </a:stretch>
                  </pic:blipFill>
                  <pic:spPr>
                    <a:xfrm>
                      <a:off x="0" y="0"/>
                      <a:ext cx="1066800" cy="1085215"/>
                    </a:xfrm>
                    <a:prstGeom prst="rect">
                      <a:avLst/>
                    </a:prstGeom>
                  </pic:spPr>
                </pic:pic>
              </a:graphicData>
            </a:graphic>
          </wp:anchor>
        </w:drawing>
      </w:r>
    </w:p>
    <w:p>
      <w:pPr>
        <w:widowControl w:val="0"/>
        <w:spacing w:before="28" w:after="28" w:line="240" w:lineRule="exact"/>
        <w:rPr>
          <w:sz w:val="19"/>
          <w:szCs w:val="19"/>
        </w:rPr>
      </w:pPr>
    </w:p>
    <w:p>
      <w:pPr>
        <w:widowControl w:val="0"/>
        <w:spacing w:line="1" w:lineRule="exact"/>
        <w:sectPr>
          <w:type w:val="continuous"/>
          <w:pgSz w:w="11900" w:h="16840"/>
          <w:pgMar w:top="1647" w:right="0" w:bottom="1037" w:left="0" w:header="0" w:footer="3" w:gutter="0"/>
          <w:cols w:space="720"/>
          <w:noEndnote/>
          <w:rtlGutter w:val="0"/>
          <w:docGrid w:linePitch="360"/>
        </w:sectPr>
      </w:pPr>
    </w:p>
    <w:tbl>
      <w:tblPr>
        <w:tblOverlap w:val="never"/>
        <w:jc w:val="center"/>
        <w:tblLayout w:type="fixed"/>
        <w:tblCellMar>
          <w:top w:w="0" w:type="dxa"/>
          <w:left w:w="10" w:type="dxa"/>
          <w:bottom w:w="0" w:type="dxa"/>
          <w:right w:w="10" w:type="dxa"/>
        </w:tblCellMar>
      </w:tblPr>
      <w:tblGrid>
        <w:gridCol w:w="2410"/>
        <w:gridCol w:w="7661"/>
      </w:tblGrid>
      <w:tr>
        <w:tblPrEx>
          <w:jc w:val="center"/>
          <w:tblLayout w:type="fixed"/>
          <w:tblCellMar>
            <w:top w:w="0" w:type="dxa"/>
            <w:left w:w="10" w:type="dxa"/>
            <w:bottom w:w="0" w:type="dxa"/>
            <w:right w:w="10" w:type="dxa"/>
          </w:tblCellMar>
        </w:tblPrEx>
        <w:trPr>
          <w:trHeight w:hRule="exact" w:val="216"/>
          <w:jc w:val="center"/>
        </w:trPr>
        <w:tc>
          <w:tcPr>
            <w:tcW w:w="2410" w:type="dxa"/>
            <w:tcBorders>
              <w:top w:val="single" w:sz="4" w:space="0" w:color="auto"/>
              <w:left w:val="single" w:sz="4" w:space="0" w:color="auto"/>
            </w:tcBorders>
            <w:shd w:val="clear" w:color="auto" w:fill="auto"/>
            <w:vAlign w:val="bottom"/>
          </w:tcPr>
          <w:p>
            <w:pPr>
              <w:pStyle w:val="Other10"/>
              <w:keepNext w:val="0"/>
              <w:keepLines w:val="0"/>
              <w:widowControl w:val="0"/>
              <w:shd w:val="clear" w:color="auto" w:fill="auto"/>
              <w:bidi w:val="0"/>
              <w:spacing w:before="0" w:after="0" w:line="240" w:lineRule="auto"/>
              <w:ind w:left="0" w:right="0" w:firstLine="0"/>
              <w:jc w:val="left"/>
            </w:pPr>
            <w:r>
              <w:rPr>
                <w:rStyle w:val="Other1"/>
                <w:rtl w:val="0"/>
                <w:lang w:val="ro"/>
              </w:rPr>
              <w:t xml:space="preserve">Denumire / </w:t>
            </w:r>
            <w:r>
              <w:rPr>
                <w:rStyle w:val="Other1"/>
                <w:i/>
                <w:iCs/>
                <w:color w:val="808080"/>
                <w:rtl w:val="0"/>
                <w:lang w:val="ro"/>
              </w:rPr>
              <w:t>designation</w:t>
            </w:r>
          </w:p>
        </w:tc>
        <w:tc>
          <w:tcPr>
            <w:tcW w:w="7661" w:type="dxa"/>
            <w:tcBorders>
              <w:top w:val="single" w:sz="4" w:space="0" w:color="auto"/>
              <w:left w:val="single" w:sz="4" w:space="0" w:color="auto"/>
              <w:right w:val="single" w:sz="4" w:space="0" w:color="auto"/>
            </w:tcBorders>
            <w:shd w:val="clear" w:color="auto" w:fill="auto"/>
            <w:vAlign w:val="bottom"/>
          </w:tcPr>
          <w:p>
            <w:pPr>
              <w:pStyle w:val="Other10"/>
              <w:keepNext w:val="0"/>
              <w:keepLines w:val="0"/>
              <w:widowControl w:val="0"/>
              <w:shd w:val="clear" w:color="auto" w:fill="auto"/>
              <w:bidi w:val="0"/>
              <w:spacing w:before="0" w:after="0" w:line="240" w:lineRule="auto"/>
              <w:ind w:left="0" w:right="0" w:firstLine="0"/>
              <w:jc w:val="left"/>
            </w:pPr>
            <w:r>
              <w:rPr>
                <w:rStyle w:val="Other1"/>
                <w:rtl w:val="0"/>
                <w:lang w:val="ro"/>
              </w:rPr>
              <w:t xml:space="preserve">Funcții/ </w:t>
            </w:r>
            <w:r>
              <w:rPr>
                <w:rStyle w:val="Other1"/>
                <w:i/>
                <w:iCs/>
                <w:color w:val="808080"/>
                <w:rtl w:val="0"/>
                <w:lang w:val="ro"/>
              </w:rPr>
              <w:t>functions</w:t>
            </w:r>
          </w:p>
        </w:tc>
      </w:tr>
      <w:tr>
        <w:tblPrEx>
          <w:jc w:val="center"/>
          <w:tblLayout w:type="fixed"/>
          <w:tblCellMar>
            <w:top w:w="0" w:type="dxa"/>
            <w:left w:w="10" w:type="dxa"/>
            <w:bottom w:w="0" w:type="dxa"/>
            <w:right w:w="10" w:type="dxa"/>
          </w:tblCellMar>
        </w:tblPrEx>
        <w:trPr>
          <w:trHeight w:hRule="exact" w:val="562"/>
          <w:jc w:val="center"/>
        </w:trPr>
        <w:tc>
          <w:tcPr>
            <w:tcW w:w="2410" w:type="dxa"/>
            <w:tcBorders>
              <w:top w:val="single" w:sz="4" w:space="0" w:color="auto"/>
              <w:left w:val="single" w:sz="4" w:space="0" w:color="auto"/>
            </w:tcBorders>
            <w:shd w:val="clear" w:color="auto" w:fill="auto"/>
            <w:vAlign w:val="top"/>
          </w:tcPr>
          <w:p>
            <w:pPr>
              <w:pStyle w:val="Other10"/>
              <w:keepNext w:val="0"/>
              <w:keepLines w:val="0"/>
              <w:widowControl w:val="0"/>
              <w:shd w:val="clear" w:color="auto" w:fill="auto"/>
              <w:bidi w:val="0"/>
              <w:spacing w:before="0" w:after="0" w:line="240" w:lineRule="auto"/>
              <w:ind w:left="0" w:right="0" w:firstLine="0"/>
              <w:jc w:val="left"/>
            </w:pPr>
            <w:r>
              <w:rPr>
                <w:rStyle w:val="Other1"/>
                <w:rtl w:val="0"/>
                <w:lang w:val="ro"/>
              </w:rPr>
              <w:t xml:space="preserve">1. Afișaj </w:t>
            </w:r>
            <w:r>
              <w:rPr>
                <w:rStyle w:val="Other1"/>
                <w:i/>
                <w:iCs/>
                <w:color w:val="808080"/>
                <w:rtl w:val="0"/>
                <w:lang w:val="ro"/>
              </w:rPr>
              <w:t>/ display</w:t>
            </w:r>
          </w:p>
        </w:tc>
        <w:tc>
          <w:tcPr>
            <w:tcW w:w="7661" w:type="dxa"/>
            <w:tcBorders>
              <w:top w:val="single" w:sz="4" w:space="0" w:color="auto"/>
              <w:left w:val="single" w:sz="4" w:space="0" w:color="auto"/>
              <w:right w:val="single" w:sz="4" w:space="0" w:color="auto"/>
            </w:tcBorders>
            <w:shd w:val="clear" w:color="auto" w:fill="auto"/>
            <w:vAlign w:val="bottom"/>
          </w:tcPr>
          <w:p>
            <w:pPr>
              <w:pStyle w:val="Other10"/>
              <w:keepNext w:val="0"/>
              <w:keepLines w:val="0"/>
              <w:widowControl w:val="0"/>
              <w:shd w:val="clear" w:color="auto" w:fill="auto"/>
              <w:bidi w:val="0"/>
              <w:spacing w:before="0" w:after="0" w:line="226" w:lineRule="auto"/>
              <w:ind w:left="0" w:right="0" w:firstLine="0"/>
              <w:jc w:val="left"/>
            </w:pPr>
            <w:r>
              <w:rPr>
                <w:rStyle w:val="Other1"/>
                <w:rtl w:val="0"/>
                <w:lang w:val="ro"/>
              </w:rPr>
              <w:t xml:space="preserve">Afișează starea: ON / OFF, ora, programul selectat, ora de vară / iarnă, modul numărătoare inversă, generator aleatoriu / </w:t>
            </w:r>
            <w:r>
              <w:rPr>
                <w:rStyle w:val="Other1"/>
                <w:i/>
                <w:iCs/>
                <w:color w:val="808080"/>
                <w:rtl w:val="0"/>
                <w:lang w:val="ro"/>
              </w:rPr>
              <w:t>Displays the status: ON/OFF, Time, Selected Program, Summer/Winter Time, Count</w:t>
            </w:r>
            <w:r>
              <w:rPr>
                <w:rStyle w:val="Other1"/>
                <w:i/>
                <w:iCs/>
                <w:color w:val="808080"/>
                <w:rtl w:val="0"/>
                <w:lang w:val="ro"/>
              </w:rPr>
              <w:softHyphen/>
              <w:t>down Mode, Random Generator</w:t>
            </w:r>
          </w:p>
        </w:tc>
      </w:tr>
      <w:tr>
        <w:tblPrEx>
          <w:jc w:val="center"/>
          <w:tblLayout w:type="fixed"/>
          <w:tblCellMar>
            <w:top w:w="0" w:type="dxa"/>
            <w:left w:w="10" w:type="dxa"/>
            <w:bottom w:w="0" w:type="dxa"/>
            <w:right w:w="10" w:type="dxa"/>
          </w:tblCellMar>
        </w:tblPrEx>
        <w:trPr>
          <w:trHeight w:hRule="exact" w:val="749"/>
          <w:jc w:val="center"/>
        </w:trPr>
        <w:tc>
          <w:tcPr>
            <w:tcW w:w="2410" w:type="dxa"/>
            <w:tcBorders>
              <w:top w:val="single" w:sz="4" w:space="0" w:color="auto"/>
              <w:left w:val="single" w:sz="4" w:space="0" w:color="auto"/>
            </w:tcBorders>
            <w:shd w:val="clear" w:color="auto" w:fill="auto"/>
            <w:vAlign w:val="top"/>
          </w:tcPr>
          <w:p>
            <w:pPr>
              <w:pStyle w:val="Other10"/>
              <w:keepNext w:val="0"/>
              <w:keepLines w:val="0"/>
              <w:widowControl w:val="0"/>
              <w:shd w:val="clear" w:color="auto" w:fill="auto"/>
              <w:bidi w:val="0"/>
              <w:spacing w:before="0" w:after="0" w:line="226" w:lineRule="auto"/>
              <w:ind w:left="0" w:right="0" w:firstLine="0"/>
              <w:jc w:val="left"/>
            </w:pPr>
            <w:r>
              <w:rPr>
                <w:rStyle w:val="Other1"/>
                <w:rtl w:val="0"/>
                <w:lang w:val="ro"/>
              </w:rPr>
              <w:t>2. Tastele săgeată: sus/jos</w:t>
            </w:r>
            <w:r>
              <w:rPr>
                <w:rStyle w:val="Other1"/>
                <w:i/>
                <w:iCs/>
                <w:color w:val="808080"/>
                <w:rtl w:val="0"/>
                <w:lang w:val="ro"/>
              </w:rPr>
              <w:t>arrow buttons: up/down</w:t>
            </w:r>
          </w:p>
        </w:tc>
        <w:tc>
          <w:tcPr>
            <w:tcW w:w="7661" w:type="dxa"/>
            <w:tcBorders>
              <w:top w:val="single" w:sz="4" w:space="0" w:color="auto"/>
              <w:left w:val="single" w:sz="4" w:space="0" w:color="auto"/>
              <w:right w:val="single" w:sz="4" w:space="0" w:color="auto"/>
            </w:tcBorders>
            <w:shd w:val="clear" w:color="auto" w:fill="auto"/>
            <w:vAlign w:val="center"/>
          </w:tcPr>
          <w:p>
            <w:pPr>
              <w:pStyle w:val="Other10"/>
              <w:keepNext w:val="0"/>
              <w:keepLines w:val="0"/>
              <w:widowControl w:val="0"/>
              <w:shd w:val="clear" w:color="auto" w:fill="auto"/>
              <w:bidi w:val="0"/>
              <w:spacing w:before="0" w:after="0" w:line="226" w:lineRule="auto"/>
              <w:ind w:left="0" w:right="0" w:firstLine="0"/>
              <w:jc w:val="left"/>
            </w:pPr>
            <w:r>
              <w:rPr>
                <w:rStyle w:val="Other1"/>
                <w:rtl w:val="0"/>
                <w:lang w:val="ro"/>
              </w:rPr>
              <w:t xml:space="preserve">Moduri de setare a orei / </w:t>
            </w:r>
            <w:r>
              <w:rPr>
                <w:rStyle w:val="Other1"/>
                <w:i/>
                <w:iCs/>
                <w:color w:val="808080"/>
                <w:rtl w:val="0"/>
                <w:lang w:val="ro"/>
              </w:rPr>
              <w:t>Time setting modes</w:t>
            </w:r>
          </w:p>
          <w:p>
            <w:pPr>
              <w:pStyle w:val="Other10"/>
              <w:keepNext w:val="0"/>
              <w:keepLines w:val="0"/>
              <w:widowControl w:val="0"/>
              <w:shd w:val="clear" w:color="auto" w:fill="auto"/>
              <w:bidi w:val="0"/>
              <w:spacing w:before="0" w:after="0" w:line="226" w:lineRule="auto"/>
              <w:ind w:left="0" w:right="0" w:firstLine="0"/>
              <w:jc w:val="left"/>
            </w:pPr>
            <w:r>
              <w:rPr>
                <w:rStyle w:val="Other1"/>
                <w:rtl w:val="0"/>
                <w:lang w:val="ro"/>
              </w:rPr>
              <w:t xml:space="preserve">Săgeată în sus: Comutare între ON / OFF și programe timp / </w:t>
            </w:r>
            <w:r>
              <w:rPr>
                <w:rStyle w:val="Other1"/>
                <w:i/>
                <w:iCs/>
                <w:color w:val="808080"/>
                <w:rtl w:val="0"/>
                <w:lang w:val="ro"/>
              </w:rPr>
              <w:t>Arrow up: Switching between ON/ OFF and time programs</w:t>
            </w:r>
          </w:p>
          <w:p>
            <w:pPr>
              <w:pStyle w:val="Other10"/>
              <w:keepNext w:val="0"/>
              <w:keepLines w:val="0"/>
              <w:widowControl w:val="0"/>
              <w:shd w:val="clear" w:color="auto" w:fill="auto"/>
              <w:bidi w:val="0"/>
              <w:spacing w:before="0" w:after="0" w:line="226" w:lineRule="auto"/>
              <w:ind w:left="0" w:right="0" w:firstLine="0"/>
              <w:jc w:val="both"/>
            </w:pPr>
            <w:r>
              <w:rPr>
                <w:rStyle w:val="Other1"/>
                <w:rtl w:val="0"/>
                <w:lang w:val="ro"/>
              </w:rPr>
              <w:t xml:space="preserve">Săgeată în jos: generator aleatoriu ON / OFF  / </w:t>
            </w:r>
            <w:r>
              <w:rPr>
                <w:rStyle w:val="Other1"/>
                <w:i/>
                <w:iCs/>
                <w:color w:val="808080"/>
                <w:rtl w:val="0"/>
                <w:lang w:val="ro"/>
              </w:rPr>
              <w:t>Arrow down: Random generator ON/OFF</w:t>
            </w:r>
          </w:p>
        </w:tc>
      </w:tr>
      <w:tr>
        <w:tblPrEx>
          <w:jc w:val="center"/>
          <w:tblLayout w:type="fixed"/>
          <w:tblCellMar>
            <w:top w:w="0" w:type="dxa"/>
            <w:left w:w="10" w:type="dxa"/>
            <w:bottom w:w="0" w:type="dxa"/>
            <w:right w:w="10" w:type="dxa"/>
          </w:tblCellMar>
        </w:tblPrEx>
        <w:trPr>
          <w:trHeight w:hRule="exact" w:val="1296"/>
          <w:jc w:val="center"/>
        </w:trPr>
        <w:tc>
          <w:tcPr>
            <w:tcW w:w="2410" w:type="dxa"/>
            <w:tcBorders>
              <w:top w:val="single" w:sz="4" w:space="0" w:color="auto"/>
              <w:left w:val="single" w:sz="4" w:space="0" w:color="auto"/>
            </w:tcBorders>
            <w:shd w:val="clear" w:color="auto" w:fill="auto"/>
            <w:vAlign w:val="top"/>
          </w:tcPr>
          <w:p>
            <w:pPr>
              <w:pStyle w:val="Other10"/>
              <w:keepNext w:val="0"/>
              <w:keepLines w:val="0"/>
              <w:widowControl w:val="0"/>
              <w:shd w:val="clear" w:color="auto" w:fill="auto"/>
              <w:bidi w:val="0"/>
              <w:spacing w:before="0" w:after="0" w:line="226" w:lineRule="auto"/>
              <w:ind w:left="300" w:right="0" w:hanging="300"/>
              <w:jc w:val="left"/>
            </w:pPr>
            <w:r>
              <w:rPr>
                <w:rStyle w:val="Other1"/>
                <w:rtl w:val="0"/>
                <w:lang w:val="ro"/>
              </w:rPr>
              <w:t>3. RCL și butonul de meniu</w:t>
            </w:r>
            <w:r>
              <w:rPr>
                <w:rStyle w:val="Other1"/>
                <w:i/>
                <w:iCs/>
                <w:color w:val="7F7F7F"/>
                <w:rtl w:val="0"/>
                <w:lang w:val="ro"/>
              </w:rPr>
              <w:t xml:space="preserve">RCL and </w:t>
            </w:r>
            <w:r>
              <w:rPr>
                <w:rStyle w:val="Other1"/>
                <w:i/>
                <w:iCs/>
                <w:color w:val="808080"/>
                <w:rtl w:val="0"/>
                <w:lang w:val="ro"/>
              </w:rPr>
              <w:t>Menu Button</w:t>
            </w:r>
          </w:p>
        </w:tc>
        <w:tc>
          <w:tcPr>
            <w:tcW w:w="7661" w:type="dxa"/>
            <w:tcBorders>
              <w:top w:val="single" w:sz="4" w:space="0" w:color="auto"/>
              <w:left w:val="single" w:sz="4" w:space="0" w:color="auto"/>
              <w:right w:val="single" w:sz="4" w:space="0" w:color="auto"/>
            </w:tcBorders>
            <w:shd w:val="clear" w:color="auto" w:fill="auto"/>
            <w:vAlign w:val="center"/>
          </w:tcPr>
          <w:p>
            <w:pPr>
              <w:pStyle w:val="Other10"/>
              <w:keepNext w:val="0"/>
              <w:keepLines w:val="0"/>
              <w:widowControl w:val="0"/>
              <w:shd w:val="clear" w:color="auto" w:fill="auto"/>
              <w:bidi w:val="0"/>
              <w:spacing w:before="0" w:after="0" w:line="230" w:lineRule="auto"/>
              <w:ind w:left="0" w:right="0" w:firstLine="0"/>
              <w:jc w:val="left"/>
            </w:pPr>
            <w:r>
              <w:rPr>
                <w:rStyle w:val="Other1"/>
                <w:rtl w:val="0"/>
                <w:lang w:val="ro" w:eastAsia="de-DE" w:bidi="de-DE"/>
              </w:rPr>
              <w:t xml:space="preserve">Apăsați „RCL” pentru a comuta între ora de vară și cea de iarnă / </w:t>
            </w:r>
            <w:r>
              <w:rPr>
                <w:rStyle w:val="Other1"/>
                <w:i/>
                <w:iCs/>
                <w:color w:val="808080"/>
                <w:rtl w:val="0"/>
                <w:lang w:val="ro"/>
              </w:rPr>
              <w:t>Press "RCL" to switch between summer and winter time.</w:t>
            </w:r>
          </w:p>
          <w:p>
            <w:pPr>
              <w:pStyle w:val="Other10"/>
              <w:keepNext w:val="0"/>
              <w:keepLines w:val="0"/>
              <w:widowControl w:val="0"/>
              <w:shd w:val="clear" w:color="auto" w:fill="auto"/>
              <w:bidi w:val="0"/>
              <w:spacing w:before="0" w:after="0" w:line="230" w:lineRule="auto"/>
              <w:ind w:left="0" w:right="0" w:firstLine="0"/>
              <w:jc w:val="left"/>
            </w:pPr>
            <w:r>
              <w:rPr>
                <w:rStyle w:val="Other1"/>
                <w:rtl w:val="0"/>
                <w:lang w:val="ro" w:eastAsia="de-DE" w:bidi="de-DE"/>
              </w:rPr>
              <w:t xml:space="preserve">Apăsați „RCL” pentru a activa/dezactiva modul de numărătoare inversă  / </w:t>
            </w:r>
            <w:r>
              <w:rPr>
                <w:rStyle w:val="Other1"/>
                <w:i/>
                <w:iCs/>
                <w:color w:val="808080"/>
                <w:rtl w:val="0"/>
                <w:lang w:val="ro"/>
              </w:rPr>
              <w:t>Press "RCL" to activate / deactivate the countdown mode.</w:t>
            </w:r>
          </w:p>
          <w:p>
            <w:pPr>
              <w:pStyle w:val="Other10"/>
              <w:keepNext w:val="0"/>
              <w:keepLines w:val="0"/>
              <w:widowControl w:val="0"/>
              <w:shd w:val="clear" w:color="auto" w:fill="auto"/>
              <w:bidi w:val="0"/>
              <w:spacing w:before="0" w:after="0" w:line="230" w:lineRule="auto"/>
              <w:ind w:left="0" w:right="0" w:firstLine="0"/>
              <w:jc w:val="left"/>
            </w:pPr>
            <w:r>
              <w:rPr>
                <w:rStyle w:val="Other1"/>
                <w:rtl w:val="0"/>
                <w:lang w:val="ro" w:eastAsia="de-DE" w:bidi="de-DE"/>
              </w:rPr>
              <w:t xml:space="preserve">Apăsați „RCL” pentru a încheia programul curent. / </w:t>
            </w:r>
            <w:r>
              <w:rPr>
                <w:rStyle w:val="Other1"/>
                <w:i/>
                <w:iCs/>
                <w:color w:val="808080"/>
                <w:rtl w:val="0"/>
                <w:lang w:val="ro"/>
              </w:rPr>
              <w:t>Press "RCL" to exit the current program.</w:t>
            </w:r>
          </w:p>
          <w:p>
            <w:pPr>
              <w:pStyle w:val="Other10"/>
              <w:keepNext w:val="0"/>
              <w:keepLines w:val="0"/>
              <w:widowControl w:val="0"/>
              <w:shd w:val="clear" w:color="auto" w:fill="auto"/>
              <w:bidi w:val="0"/>
              <w:spacing w:before="0" w:after="0" w:line="230" w:lineRule="auto"/>
              <w:ind w:left="0" w:right="0" w:firstLine="0"/>
              <w:jc w:val="left"/>
            </w:pPr>
            <w:r>
              <w:rPr>
                <w:rStyle w:val="Other1"/>
                <w:rtl w:val="0"/>
                <w:lang w:val="ro" w:eastAsia="de-DE" w:bidi="de-DE"/>
              </w:rPr>
              <w:t xml:space="preserve">Apăsați „Meniu” pentru a comuta între programul și modul numărătoare inversă / </w:t>
            </w:r>
            <w:r>
              <w:rPr>
                <w:rStyle w:val="Other1"/>
                <w:i/>
                <w:iCs/>
                <w:color w:val="808080"/>
                <w:rtl w:val="0"/>
                <w:lang w:val="ro"/>
              </w:rPr>
              <w:t>Press "Menu" to switch between program and countdown mode.</w:t>
            </w:r>
          </w:p>
        </w:tc>
      </w:tr>
      <w:tr>
        <w:tblPrEx>
          <w:jc w:val="center"/>
          <w:tblLayout w:type="fixed"/>
          <w:tblCellMar>
            <w:top w:w="0" w:type="dxa"/>
            <w:left w:w="10" w:type="dxa"/>
            <w:bottom w:w="0" w:type="dxa"/>
            <w:right w:w="10" w:type="dxa"/>
          </w:tblCellMar>
        </w:tblPrEx>
        <w:trPr>
          <w:trHeight w:hRule="exact" w:val="374"/>
          <w:jc w:val="center"/>
        </w:trPr>
        <w:tc>
          <w:tcPr>
            <w:tcW w:w="2410" w:type="dxa"/>
            <w:tcBorders>
              <w:top w:val="single" w:sz="4" w:space="0" w:color="auto"/>
              <w:left w:val="single" w:sz="4" w:space="0" w:color="auto"/>
            </w:tcBorders>
            <w:shd w:val="clear" w:color="auto" w:fill="auto"/>
            <w:vAlign w:val="top"/>
          </w:tcPr>
          <w:p>
            <w:pPr>
              <w:pStyle w:val="Other10"/>
              <w:keepNext w:val="0"/>
              <w:keepLines w:val="0"/>
              <w:widowControl w:val="0"/>
              <w:shd w:val="clear" w:color="auto" w:fill="auto"/>
              <w:bidi w:val="0"/>
              <w:spacing w:before="0" w:after="0" w:line="240" w:lineRule="auto"/>
              <w:ind w:left="0" w:right="0" w:firstLine="0"/>
              <w:jc w:val="left"/>
            </w:pPr>
            <w:r>
              <w:rPr>
                <w:rStyle w:val="Other1"/>
                <w:rtl w:val="0"/>
                <w:lang w:val="ro"/>
              </w:rPr>
              <w:t xml:space="preserve">4. Butonul </w:t>
            </w:r>
            <w:r>
              <w:rPr>
                <w:rStyle w:val="Other1"/>
                <w:i/>
                <w:iCs/>
                <w:color w:val="808080"/>
                <w:rtl w:val="0"/>
                <w:lang w:val="ro"/>
              </w:rPr>
              <w:t>OK / OK Button</w:t>
            </w:r>
          </w:p>
        </w:tc>
        <w:tc>
          <w:tcPr>
            <w:tcW w:w="7661" w:type="dxa"/>
            <w:tcBorders>
              <w:top w:val="single" w:sz="4" w:space="0" w:color="auto"/>
              <w:left w:val="single" w:sz="4" w:space="0" w:color="auto"/>
              <w:right w:val="single" w:sz="4" w:space="0" w:color="auto"/>
            </w:tcBorders>
            <w:shd w:val="clear" w:color="auto" w:fill="auto"/>
            <w:vAlign w:val="bottom"/>
          </w:tcPr>
          <w:p>
            <w:pPr>
              <w:pStyle w:val="Other10"/>
              <w:keepNext w:val="0"/>
              <w:keepLines w:val="0"/>
              <w:widowControl w:val="0"/>
              <w:shd w:val="clear" w:color="auto" w:fill="auto"/>
              <w:bidi w:val="0"/>
              <w:spacing w:before="0" w:after="0" w:line="226" w:lineRule="auto"/>
              <w:ind w:left="0" w:right="0" w:firstLine="0"/>
              <w:jc w:val="left"/>
            </w:pPr>
            <w:r>
              <w:rPr>
                <w:rStyle w:val="Other1"/>
                <w:rtl w:val="0"/>
                <w:lang w:val="ro" w:eastAsia="de-DE" w:bidi="de-DE"/>
              </w:rPr>
              <w:t xml:space="preserve">Apăsați butonul „OK” pentru a confirma setările pe care le-ați făcut  / </w:t>
            </w:r>
            <w:r>
              <w:rPr>
                <w:rStyle w:val="Other1"/>
                <w:i/>
                <w:iCs/>
                <w:color w:val="808080"/>
                <w:rtl w:val="0"/>
                <w:lang w:val="ro"/>
              </w:rPr>
              <w:t>Press the "OK" button to confirm the settings you have made.</w:t>
            </w:r>
          </w:p>
        </w:tc>
      </w:tr>
      <w:tr>
        <w:tblPrEx>
          <w:jc w:val="center"/>
          <w:tblLayout w:type="fixed"/>
          <w:tblCellMar>
            <w:top w:w="0" w:type="dxa"/>
            <w:left w:w="10" w:type="dxa"/>
            <w:bottom w:w="0" w:type="dxa"/>
            <w:right w:w="10" w:type="dxa"/>
          </w:tblCellMar>
        </w:tblPrEx>
        <w:trPr>
          <w:trHeight w:hRule="exact" w:val="221"/>
          <w:jc w:val="center"/>
        </w:trPr>
        <w:tc>
          <w:tcPr>
            <w:tcW w:w="2410" w:type="dxa"/>
            <w:tcBorders>
              <w:top w:val="single" w:sz="4" w:space="0" w:color="auto"/>
              <w:left w:val="single" w:sz="4" w:space="0" w:color="auto"/>
              <w:bottom w:val="single" w:sz="4" w:space="0" w:color="auto"/>
            </w:tcBorders>
            <w:shd w:val="clear" w:color="auto" w:fill="auto"/>
            <w:vAlign w:val="bottom"/>
          </w:tcPr>
          <w:p>
            <w:pPr>
              <w:pStyle w:val="Other10"/>
              <w:keepNext w:val="0"/>
              <w:keepLines w:val="0"/>
              <w:widowControl w:val="0"/>
              <w:shd w:val="clear" w:color="auto" w:fill="auto"/>
              <w:bidi w:val="0"/>
              <w:spacing w:before="0" w:after="0" w:line="240" w:lineRule="auto"/>
              <w:ind w:left="0" w:right="0" w:firstLine="0"/>
              <w:jc w:val="left"/>
            </w:pPr>
            <w:r>
              <w:rPr>
                <w:rStyle w:val="Other1"/>
                <w:rtl w:val="0"/>
                <w:lang w:val="ro"/>
              </w:rPr>
              <w:t>5. Buton de resetare/</w:t>
            </w:r>
            <w:r>
              <w:rPr>
                <w:rStyle w:val="Other1"/>
                <w:i/>
                <w:iCs/>
                <w:color w:val="808080"/>
                <w:rtl w:val="0"/>
                <w:lang w:val="ro"/>
              </w:rPr>
              <w:t>Reset Button</w:t>
            </w:r>
          </w:p>
        </w:tc>
        <w:tc>
          <w:tcPr>
            <w:tcW w:w="7661" w:type="dxa"/>
            <w:tcBorders>
              <w:top w:val="single" w:sz="4" w:space="0" w:color="auto"/>
              <w:left w:val="single" w:sz="4" w:space="0" w:color="auto"/>
              <w:bottom w:val="single" w:sz="4" w:space="0" w:color="auto"/>
              <w:right w:val="single" w:sz="4" w:space="0" w:color="auto"/>
            </w:tcBorders>
            <w:shd w:val="clear" w:color="auto" w:fill="auto"/>
            <w:vAlign w:val="bottom"/>
          </w:tcPr>
          <w:p>
            <w:pPr>
              <w:pStyle w:val="Other10"/>
              <w:keepNext w:val="0"/>
              <w:keepLines w:val="0"/>
              <w:widowControl w:val="0"/>
              <w:shd w:val="clear" w:color="auto" w:fill="auto"/>
              <w:bidi w:val="0"/>
              <w:spacing w:before="0" w:after="0" w:line="240" w:lineRule="auto"/>
              <w:ind w:left="0" w:right="0" w:firstLine="0"/>
              <w:jc w:val="both"/>
            </w:pPr>
            <w:r>
              <w:rPr>
                <w:rStyle w:val="Other1"/>
                <w:rtl w:val="0"/>
                <w:lang w:val="ro" w:eastAsia="de-DE" w:bidi="de-DE"/>
              </w:rPr>
              <w:t xml:space="preserve">Șterge toate setările efectuate / </w:t>
            </w:r>
            <w:r>
              <w:rPr>
                <w:rStyle w:val="Other1"/>
                <w:i/>
                <w:iCs/>
                <w:color w:val="808080"/>
                <w:rtl w:val="0"/>
                <w:lang w:val="ro"/>
              </w:rPr>
              <w:t>Deletes all settings made.</w:t>
            </w:r>
          </w:p>
        </w:tc>
      </w:tr>
    </w:tbl>
    <w:p>
      <w:pPr>
        <w:pStyle w:val="Tablecaption10"/>
        <w:keepNext w:val="0"/>
        <w:keepLines w:val="0"/>
        <w:widowControl w:val="0"/>
        <w:shd w:val="clear" w:color="auto" w:fill="auto"/>
        <w:bidi w:val="0"/>
        <w:spacing w:before="0" w:after="0" w:line="240" w:lineRule="auto"/>
        <w:ind w:left="0" w:right="0" w:firstLine="0"/>
        <w:jc w:val="left"/>
      </w:pPr>
      <w:r>
        <w:rPr>
          <w:rStyle w:val="Tablecaption1"/>
          <w:b/>
          <w:bCs/>
          <w:rtl w:val="0"/>
          <w:lang w:val="ro"/>
        </w:rPr>
        <w:t xml:space="preserve">C. Operare / </w:t>
      </w:r>
      <w:r>
        <w:rPr>
          <w:rStyle w:val="Tablecaption1"/>
          <w:b/>
          <w:bCs/>
          <w:i/>
          <w:iCs/>
          <w:color w:val="808080"/>
          <w:rtl w:val="0"/>
          <w:lang w:val="ro"/>
        </w:rPr>
        <w:t>operation</w:t>
      </w:r>
    </w:p>
    <w:p>
      <w:pPr>
        <w:widowControl w:val="0"/>
        <w:spacing w:after="219" w:line="1" w:lineRule="exact"/>
      </w:pPr>
    </w:p>
    <w:p>
      <w:pPr>
        <w:pStyle w:val="Bodytext10"/>
        <w:keepNext w:val="0"/>
        <w:keepLines w:val="0"/>
        <w:widowControl w:val="0"/>
        <w:shd w:val="clear" w:color="auto" w:fill="auto"/>
        <w:bidi w:val="0"/>
        <w:spacing w:before="0" w:after="0" w:line="240" w:lineRule="auto"/>
        <w:ind w:left="0" w:right="0" w:firstLine="0"/>
        <w:jc w:val="left"/>
      </w:pPr>
      <w:r>
        <w:rPr>
          <w:rStyle w:val="Bodytext1"/>
          <w:rtl w:val="0"/>
          <w:lang w:val="ro"/>
        </w:rPr>
        <w:t xml:space="preserve">Asigurați-vă că dispozitivul este oprit. / </w:t>
      </w:r>
      <w:r>
        <w:rPr>
          <w:rStyle w:val="Bodytext1"/>
          <w:i/>
          <w:iCs/>
          <w:color w:val="808080"/>
          <w:rtl w:val="0"/>
          <w:lang w:val="ro"/>
        </w:rPr>
        <w:t>Make sure that the unit is switched off.</w:t>
      </w:r>
      <w:r>
        <w:rPr>
          <w:rStyle w:val="Bodytext1"/>
          <w:rtl w:val="0"/>
          <w:lang w:val="ro"/>
        </w:rPr>
        <w:t xml:space="preserve"> Conectați</w:t>
      </w:r>
    </w:p>
    <w:p>
      <w:pPr>
        <w:pStyle w:val="Bodytext10"/>
        <w:keepNext w:val="0"/>
        <w:keepLines w:val="0"/>
        <w:widowControl w:val="0"/>
        <w:shd w:val="clear" w:color="auto" w:fill="auto"/>
        <w:bidi w:val="0"/>
        <w:spacing w:before="0" w:after="220" w:line="240" w:lineRule="auto"/>
        <w:ind w:left="0" w:right="0" w:firstLine="0"/>
        <w:jc w:val="left"/>
      </w:pPr>
      <w:r>
        <w:rPr>
          <w:rStyle w:val="Bodytext1"/>
          <w:rtl w:val="0"/>
          <w:lang w:val="ro"/>
        </w:rPr>
        <w:t xml:space="preserve">dispozitivul la priză. / </w:t>
      </w:r>
      <w:r>
        <w:rPr>
          <w:rStyle w:val="Bodytext1"/>
          <w:i/>
          <w:iCs/>
          <w:color w:val="808080"/>
          <w:rtl w:val="0"/>
          <w:lang w:val="ro"/>
        </w:rPr>
        <w:t>Plug the device into the power socket.</w:t>
      </w:r>
    </w:p>
    <w:p>
      <w:pPr>
        <w:pStyle w:val="Heading210"/>
        <w:keepNext/>
        <w:keepLines/>
        <w:widowControl w:val="0"/>
        <w:shd w:val="clear" w:color="auto" w:fill="auto"/>
        <w:bidi w:val="0"/>
        <w:spacing w:before="0" w:after="220" w:line="240" w:lineRule="auto"/>
        <w:ind w:left="0" w:right="0" w:firstLine="0"/>
        <w:jc w:val="left"/>
      </w:pPr>
      <w:bookmarkStart w:id="1" w:name="bookmark2"/>
      <w:r>
        <w:rPr>
          <w:rStyle w:val="Heading21"/>
          <w:b/>
          <w:bCs/>
          <w:rtl w:val="0"/>
          <w:lang w:val="ro"/>
        </w:rPr>
        <w:t xml:space="preserve">Setarea orei curente / </w:t>
      </w:r>
      <w:r>
        <w:rPr>
          <w:rStyle w:val="Heading21"/>
          <w:b/>
          <w:bCs/>
          <w:i/>
          <w:iCs/>
          <w:color w:val="808080"/>
          <w:rtl w:val="0"/>
          <w:lang w:val="ro"/>
        </w:rPr>
        <w:t>Setting the current time</w:t>
      </w:r>
      <w:r>
        <w:rPr>
          <w:rStyle w:val="Heading21"/>
          <w:b/>
          <w:bCs/>
          <w:rtl w:val="0"/>
          <w:lang w:val="ro"/>
        </w:rPr>
        <w:t>:</w:t>
      </w:r>
      <w:bookmarkEnd w:id="1"/>
    </w:p>
    <w:p>
      <w:pPr>
        <w:pStyle w:val="Bodytext10"/>
        <w:keepNext w:val="0"/>
        <w:keepLines w:val="0"/>
        <w:widowControl w:val="0"/>
        <w:numPr>
          <w:ilvl w:val="0"/>
          <w:numId w:val="3"/>
        </w:numPr>
        <w:shd w:val="clear" w:color="auto" w:fill="auto"/>
        <w:tabs>
          <w:tab w:val="left" w:pos="277"/>
        </w:tabs>
        <w:bidi w:val="0"/>
        <w:spacing w:before="0" w:after="0" w:line="240" w:lineRule="auto"/>
        <w:ind w:left="0" w:right="0" w:firstLine="0"/>
        <w:jc w:val="left"/>
      </w:pPr>
      <w:r>
        <w:rPr>
          <w:rStyle w:val="Bodytext1"/>
          <w:rtl w:val="0"/>
          <w:lang w:val="ro" w:eastAsia="de-DE" w:bidi="de-DE"/>
        </w:rPr>
        <w:t xml:space="preserve">Apăsați butonul „OK” timp de 2 secunde. / </w:t>
      </w:r>
      <w:r>
        <w:rPr>
          <w:rStyle w:val="Bodytext1"/>
          <w:i/>
          <w:iCs/>
          <w:color w:val="808080"/>
          <w:rtl w:val="0"/>
          <w:lang w:val="ro"/>
        </w:rPr>
        <w:t>Press the "OK " button for 2 seconds</w:t>
      </w:r>
      <w:r>
        <w:rPr>
          <w:rStyle w:val="Bodytext1"/>
          <w:rtl w:val="0"/>
          <w:lang w:val="ro" w:eastAsia="de-DE" w:bidi="de-DE"/>
        </w:rPr>
        <w:t>.</w:t>
      </w:r>
    </w:p>
    <w:p>
      <w:pPr>
        <w:pStyle w:val="Bodytext10"/>
        <w:keepNext w:val="0"/>
        <w:keepLines w:val="0"/>
        <w:widowControl w:val="0"/>
        <w:numPr>
          <w:ilvl w:val="0"/>
          <w:numId w:val="3"/>
        </w:numPr>
        <w:shd w:val="clear" w:color="auto" w:fill="auto"/>
        <w:tabs>
          <w:tab w:val="left" w:pos="291"/>
        </w:tabs>
        <w:bidi w:val="0"/>
        <w:spacing w:before="0" w:after="0" w:line="240" w:lineRule="auto"/>
        <w:ind w:left="0" w:right="0" w:firstLine="0"/>
        <w:jc w:val="left"/>
      </w:pPr>
      <w:r>
        <w:rPr>
          <w:rStyle w:val="Bodytext1"/>
          <w:rtl w:val="0"/>
          <w:lang w:val="ro" w:eastAsia="de-DE" w:bidi="de-DE"/>
        </w:rPr>
        <w:t>Apăsați butonul „SUS / JOS” pentru a seta data. Și apăsați butonul „OK” pentru a salva setările.</w:t>
      </w:r>
    </w:p>
    <w:p>
      <w:pPr>
        <w:pStyle w:val="Bodytext10"/>
        <w:keepNext w:val="0"/>
        <w:keepLines w:val="0"/>
        <w:widowControl w:val="0"/>
        <w:shd w:val="clear" w:color="auto" w:fill="auto"/>
        <w:bidi w:val="0"/>
        <w:spacing w:before="0" w:after="0" w:line="240" w:lineRule="auto"/>
        <w:ind w:left="0" w:right="0" w:firstLine="200"/>
        <w:jc w:val="left"/>
      </w:pPr>
      <w:r>
        <w:rPr>
          <w:rStyle w:val="Bodytext1"/>
          <w:rtl w:val="0"/>
          <w:lang w:val="ro"/>
        </w:rPr>
        <w:t xml:space="preserve">/ </w:t>
      </w:r>
      <w:r>
        <w:rPr>
          <w:rStyle w:val="Bodytext1"/>
          <w:i/>
          <w:iCs/>
          <w:color w:val="808080"/>
          <w:rtl w:val="0"/>
          <w:lang w:val="ro"/>
        </w:rPr>
        <w:t>Press the "UP/DOWN" button to set the date. And press the "OK" button to save.</w:t>
      </w:r>
    </w:p>
    <w:p>
      <w:pPr>
        <w:pStyle w:val="Bodytext10"/>
        <w:keepNext w:val="0"/>
        <w:keepLines w:val="0"/>
        <w:widowControl w:val="0"/>
        <w:numPr>
          <w:ilvl w:val="0"/>
          <w:numId w:val="3"/>
        </w:numPr>
        <w:shd w:val="clear" w:color="auto" w:fill="auto"/>
        <w:tabs>
          <w:tab w:val="left" w:pos="287"/>
        </w:tabs>
        <w:bidi w:val="0"/>
        <w:spacing w:before="0" w:after="0" w:line="240" w:lineRule="auto"/>
        <w:ind w:left="0" w:right="0" w:firstLine="0"/>
        <w:jc w:val="left"/>
      </w:pPr>
      <w:r>
        <w:rPr>
          <w:rStyle w:val="Bodytext1"/>
          <w:rtl w:val="0"/>
          <w:lang w:val="ro" w:eastAsia="de-DE" w:bidi="de-DE"/>
        </w:rPr>
        <w:t xml:space="preserve">Apăsați butonul „SUS / JOS” pentru a seta orele și minutele. / </w:t>
      </w:r>
      <w:r>
        <w:rPr>
          <w:rStyle w:val="Bodytext1"/>
          <w:i/>
          <w:iCs/>
          <w:color w:val="808080"/>
          <w:rtl w:val="0"/>
          <w:lang w:val="ro"/>
        </w:rPr>
        <w:t>Press the "UP/DOWN" button to set the hours &amp; minutes.</w:t>
      </w:r>
    </w:p>
    <w:p>
      <w:pPr>
        <w:pStyle w:val="Bodytext10"/>
        <w:keepNext w:val="0"/>
        <w:keepLines w:val="0"/>
        <w:widowControl w:val="0"/>
        <w:numPr>
          <w:ilvl w:val="0"/>
          <w:numId w:val="3"/>
        </w:numPr>
        <w:shd w:val="clear" w:color="auto" w:fill="auto"/>
        <w:tabs>
          <w:tab w:val="left" w:pos="291"/>
        </w:tabs>
        <w:bidi w:val="0"/>
        <w:spacing w:before="0" w:after="220" w:line="240" w:lineRule="auto"/>
        <w:ind w:left="0" w:right="0" w:firstLine="0"/>
        <w:jc w:val="left"/>
      </w:pPr>
      <w:r>
        <w:rPr>
          <w:rStyle w:val="Bodytext1"/>
          <w:rtl w:val="0"/>
          <w:lang w:val="ro" w:eastAsia="de-DE" w:bidi="de-DE"/>
        </w:rPr>
        <w:t xml:space="preserve">Pentru a salva setările, apăsați butonul „Meniu” / </w:t>
      </w:r>
      <w:r>
        <w:rPr>
          <w:rStyle w:val="Bodytext1"/>
          <w:i/>
          <w:iCs/>
          <w:color w:val="808080"/>
          <w:rtl w:val="0"/>
          <w:lang w:val="ro"/>
        </w:rPr>
        <w:t>Press the "Menu" button to save the settings.</w:t>
      </w:r>
    </w:p>
    <w:p>
      <w:pPr>
        <w:pStyle w:val="Heading210"/>
        <w:keepNext/>
        <w:keepLines/>
        <w:widowControl w:val="0"/>
        <w:shd w:val="clear" w:color="auto" w:fill="auto"/>
        <w:bidi w:val="0"/>
        <w:spacing w:before="0" w:after="220" w:line="240" w:lineRule="auto"/>
        <w:ind w:left="0" w:right="0" w:firstLine="0"/>
        <w:jc w:val="left"/>
      </w:pPr>
      <w:bookmarkStart w:id="2" w:name="bookmark4"/>
      <w:r>
        <w:rPr>
          <w:rStyle w:val="Heading21"/>
          <w:b/>
          <w:bCs/>
          <w:rtl w:val="0"/>
          <w:lang w:val="ro"/>
        </w:rPr>
        <w:t xml:space="preserve">Pornirea și oprirea temporizatorului / </w:t>
      </w:r>
      <w:r>
        <w:rPr>
          <w:rStyle w:val="Heading21"/>
          <w:b/>
          <w:bCs/>
          <w:i/>
          <w:iCs/>
          <w:color w:val="808080"/>
          <w:rtl w:val="0"/>
          <w:lang w:val="ro"/>
        </w:rPr>
        <w:t>Switching the timer on and off</w:t>
      </w:r>
      <w:r>
        <w:rPr>
          <w:rStyle w:val="Heading21"/>
          <w:b/>
          <w:bCs/>
          <w:rtl w:val="0"/>
          <w:lang w:val="ro"/>
        </w:rPr>
        <w:t>:</w:t>
      </w:r>
      <w:bookmarkEnd w:id="2"/>
    </w:p>
    <w:p>
      <w:pPr>
        <w:pStyle w:val="Bodytext10"/>
        <w:keepNext w:val="0"/>
        <w:keepLines w:val="0"/>
        <w:widowControl w:val="0"/>
        <w:numPr>
          <w:ilvl w:val="0"/>
          <w:numId w:val="4"/>
        </w:numPr>
        <w:shd w:val="clear" w:color="auto" w:fill="auto"/>
        <w:tabs>
          <w:tab w:val="left" w:pos="287"/>
        </w:tabs>
        <w:bidi w:val="0"/>
        <w:spacing w:before="0" w:after="0" w:line="269" w:lineRule="auto"/>
        <w:ind w:left="0" w:right="0" w:firstLine="0"/>
        <w:jc w:val="left"/>
      </w:pPr>
      <w:r>
        <mc:AlternateContent>
          <mc:Choice Requires="wps">
            <w:drawing>
              <wp:anchor distT="0" distB="0" distL="0" distR="0" simplePos="0" relativeHeight="251661312" behindDoc="0" locked="0" layoutInCell="1" allowOverlap="1">
                <wp:simplePos x="0" y="0"/>
                <wp:positionH relativeFrom="page">
                  <wp:posOffset>7116445</wp:posOffset>
                </wp:positionH>
                <wp:positionV relativeFrom="margin">
                  <wp:posOffset>5873750</wp:posOffset>
                </wp:positionV>
                <wp:extent cx="133985" cy="3542030"/>
                <wp:wrapSquare wrapText="bothSides"/>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985" cy="354203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rStyle w:val="Bodytext2"/>
                                <w:rtl w:val="0"/>
                                <w:lang w:val="ro"/>
                              </w:rPr>
                              <w:t>Toate informațiile nu sunt furnizate cu titlu de garanție și pot fi modificate. / Subject to change without notice.</w:t>
                            </w:r>
                          </w:p>
                        </w:txbxContent>
                      </wps:txbx>
                      <wps:bodyPr vert="vert270" lIns="0" tIns="0" rIns="0" bIns="0"/>
                    </wps:wsp>
                  </a:graphicData>
                </a:graphic>
              </wp:anchor>
            </w:drawing>
          </mc:Choice>
          <mc:Fallback>
            <w:pict>
              <v:shape id="Shape 13" o:spid="_x0000_s1026" type="#_x0000_t202" style="width:10.55pt;height:278.9pt;margin-top:462.5pt;margin-left:560.35pt;mso-position-horizontal-relative:page;mso-position-vertical-relative:margin;mso-wrap-distance-bottom:0;mso-wrap-distance-left:0;mso-wrap-distance-right:0;mso-wrap-distance-top:0;position:absolute;v-text-anchor:top;z-index:251660288" filled="f" fillcolor="this">
                <v:textbox style="layout-flow:vertical;mso-layout-flow-alt:bottom-to-top" inset="0,0,0,0">
                  <w:txbxContent>
                    <w:p>
                      <w:pPr>
                        <w:pStyle w:val="Bodytext20"/>
                        <w:keepNext w:val="0"/>
                        <w:keepLines w:val="0"/>
                        <w:widowControl w:val="0"/>
                        <w:shd w:val="clear" w:color="auto" w:fill="auto"/>
                        <w:bidi w:val="0"/>
                        <w:spacing w:before="0" w:after="0" w:line="240" w:lineRule="auto"/>
                        <w:ind w:left="0" w:right="0" w:firstLine="0"/>
                        <w:jc w:val="left"/>
                      </w:pPr>
                      <w:r>
                        <w:rPr>
                          <w:rStyle w:val="Bodytext2"/>
                          <w:rtl w:val="0"/>
                          <w:lang w:val="ro"/>
                        </w:rPr>
                        <w:t>Toate informațiile nu sunt furnizate cu titlu de garanție și pot fi modificate. / Subject to change without notice.</w:t>
                      </w:r>
                    </w:p>
                  </w:txbxContent>
                </v:textbox>
                <w10:wrap type="square"/>
              </v:shape>
            </w:pict>
          </mc:Fallback>
        </mc:AlternateContent>
      </w:r>
      <w:r>
        <w:rPr>
          <w:rStyle w:val="Bodytext1"/>
          <w:rtl w:val="0"/>
          <w:lang w:val="ro" w:eastAsia="de-DE" w:bidi="de-DE"/>
        </w:rPr>
        <w:t xml:space="preserve">Apăsați butonul „Meniu” pentru a deschide programul de setări ale temporizatorului. Este afișat „P” (simbolul pentru program). Acum puteți introduce ora de pornire pentru programul 1. / </w:t>
      </w:r>
      <w:r>
        <w:rPr>
          <w:rStyle w:val="Bodytext1"/>
          <w:i/>
          <w:iCs/>
          <w:color w:val="808080"/>
          <w:rtl w:val="0"/>
          <w:lang w:val="ro"/>
        </w:rPr>
        <w:t>Press the "Menu" button to open the timer settings program.</w:t>
      </w:r>
    </w:p>
    <w:p>
      <w:pPr>
        <w:pStyle w:val="Bodytext10"/>
        <w:keepNext w:val="0"/>
        <w:keepLines w:val="0"/>
        <w:widowControl w:val="0"/>
        <w:shd w:val="clear" w:color="auto" w:fill="auto"/>
        <w:bidi w:val="0"/>
        <w:spacing w:before="0" w:after="0" w:line="269" w:lineRule="auto"/>
        <w:ind w:left="0" w:right="0" w:firstLine="0"/>
        <w:jc w:val="left"/>
      </w:pPr>
      <w:r>
        <w:rPr>
          <w:rStyle w:val="Bodytext1"/>
          <w:i/>
          <w:iCs/>
          <w:color w:val="808080"/>
          <w:rtl w:val="0"/>
          <w:lang w:val="ro"/>
        </w:rPr>
        <w:t>"P" (the symbol for program) is displayed. You can now enter the switch-on time for program 1.</w:t>
      </w:r>
    </w:p>
    <w:p>
      <w:pPr>
        <w:pStyle w:val="Bodytext10"/>
        <w:keepNext w:val="0"/>
        <w:keepLines w:val="0"/>
        <w:widowControl w:val="0"/>
        <w:numPr>
          <w:ilvl w:val="0"/>
          <w:numId w:val="4"/>
        </w:numPr>
        <w:shd w:val="clear" w:color="auto" w:fill="auto"/>
        <w:tabs>
          <w:tab w:val="left" w:pos="291"/>
        </w:tabs>
        <w:bidi w:val="0"/>
        <w:spacing w:before="0" w:after="0" w:line="269" w:lineRule="auto"/>
        <w:ind w:left="0" w:right="0" w:firstLine="0"/>
        <w:jc w:val="left"/>
      </w:pPr>
      <w:r>
        <w:rPr>
          <w:rStyle w:val="Bodytext1"/>
          <w:rtl w:val="0"/>
          <w:lang w:val="ro" w:eastAsia="de-DE" w:bidi="de-DE"/>
        </w:rPr>
        <w:t xml:space="preserve">Apăsați butonul „OK” pentru a salva setările. / </w:t>
      </w:r>
      <w:r>
        <w:rPr>
          <w:rStyle w:val="Bodytext1"/>
          <w:i/>
          <w:iCs/>
          <w:color w:val="808080"/>
          <w:rtl w:val="0"/>
          <w:lang w:val="ro"/>
        </w:rPr>
        <w:t>Press the "OK" button to save the settings</w:t>
      </w:r>
      <w:r>
        <w:rPr>
          <w:rStyle w:val="Bodytext1"/>
          <w:i/>
          <w:iCs/>
          <w:rtl w:val="0"/>
          <w:lang w:val="ro"/>
        </w:rPr>
        <w:t>.</w:t>
      </w:r>
    </w:p>
    <w:p>
      <w:pPr>
        <w:pStyle w:val="Bodytext10"/>
        <w:keepNext w:val="0"/>
        <w:keepLines w:val="0"/>
        <w:widowControl w:val="0"/>
        <w:numPr>
          <w:ilvl w:val="0"/>
          <w:numId w:val="4"/>
        </w:numPr>
        <w:shd w:val="clear" w:color="auto" w:fill="auto"/>
        <w:tabs>
          <w:tab w:val="left" w:pos="287"/>
        </w:tabs>
        <w:bidi w:val="0"/>
        <w:spacing w:before="0" w:after="0" w:line="233" w:lineRule="auto"/>
        <w:ind w:left="200" w:right="0" w:hanging="200"/>
        <w:jc w:val="left"/>
      </w:pPr>
      <w:r>
        <w:rPr>
          <w:rStyle w:val="Bodytext1"/>
          <w:rtl w:val="0"/>
          <w:lang w:val="ro" w:eastAsia="de-DE" w:bidi="de-DE"/>
        </w:rPr>
        <w:t xml:space="preserve">Apăsați butoanele „SUS / JOS” și „OK” pentru a seta data și ora. / </w:t>
      </w:r>
      <w:r>
        <w:rPr>
          <w:rStyle w:val="Bodytext1"/>
          <w:i/>
          <w:iCs/>
          <w:color w:val="808080"/>
          <w:rtl w:val="0"/>
          <w:lang w:val="ro"/>
        </w:rPr>
        <w:t>Press the "UP/DOWN" and "OK" buttons to set the date and time.</w:t>
      </w:r>
    </w:p>
    <w:p>
      <w:pPr>
        <w:pStyle w:val="Bodytext10"/>
        <w:keepNext w:val="0"/>
        <w:keepLines w:val="0"/>
        <w:widowControl w:val="0"/>
        <w:numPr>
          <w:ilvl w:val="0"/>
          <w:numId w:val="4"/>
        </w:numPr>
        <w:shd w:val="clear" w:color="auto" w:fill="auto"/>
        <w:tabs>
          <w:tab w:val="left" w:pos="291"/>
        </w:tabs>
        <w:bidi w:val="0"/>
        <w:spacing w:before="0" w:after="0" w:line="233" w:lineRule="auto"/>
        <w:ind w:left="200" w:right="0" w:hanging="200"/>
        <w:jc w:val="left"/>
      </w:pPr>
      <w:r>
        <w:rPr>
          <w:rStyle w:val="Bodytext1"/>
          <w:rtl w:val="0"/>
          <w:lang w:val="ro" w:eastAsia="de-DE" w:bidi="de-DE"/>
        </w:rPr>
        <w:t xml:space="preserve">Apăsați butonul „SUS / JOS” și apoi butonul „OK” pentru a salva. / </w:t>
      </w:r>
      <w:r>
        <w:rPr>
          <w:rStyle w:val="Bodytext1"/>
          <w:i/>
          <w:iCs/>
          <w:color w:val="808080"/>
          <w:rtl w:val="0"/>
          <w:lang w:val="ro"/>
        </w:rPr>
        <w:t>Press the "UP/DOWN" button and then the "OK" button to save.</w:t>
      </w:r>
    </w:p>
    <w:p>
      <w:pPr>
        <w:pStyle w:val="Bodytext10"/>
        <w:keepNext w:val="0"/>
        <w:keepLines w:val="0"/>
        <w:widowControl w:val="0"/>
        <w:numPr>
          <w:ilvl w:val="0"/>
          <w:numId w:val="4"/>
        </w:numPr>
        <w:shd w:val="clear" w:color="auto" w:fill="auto"/>
        <w:tabs>
          <w:tab w:val="left" w:pos="287"/>
        </w:tabs>
        <w:bidi w:val="0"/>
        <w:spacing w:before="0" w:after="0" w:line="233" w:lineRule="auto"/>
        <w:ind w:left="200" w:right="0" w:hanging="200"/>
        <w:jc w:val="left"/>
      </w:pPr>
      <w:r>
        <w:rPr>
          <w:rStyle w:val="Bodytext1"/>
          <w:rtl w:val="0"/>
          <w:lang w:val="ro" w:eastAsia="de-DE" w:bidi="de-DE"/>
        </w:rPr>
        <w:t xml:space="preserve">Apăsați butonul „SUS / JOS” pentru a selecta diferite programe atunci când „P” clipește. Puteți configura până la 16 programe. </w:t>
      </w:r>
      <w:r>
        <w:rPr>
          <w:rStyle w:val="Bodytext1"/>
          <w:color w:val="808080"/>
          <w:rtl w:val="0"/>
          <w:lang w:val="ro"/>
        </w:rPr>
        <w:t xml:space="preserve">/ </w:t>
      </w:r>
      <w:r>
        <w:rPr>
          <w:rStyle w:val="Bodytext1"/>
          <w:i/>
          <w:iCs/>
          <w:color w:val="808080"/>
          <w:rtl w:val="0"/>
          <w:lang w:val="ro"/>
        </w:rPr>
        <w:t>Press the "UP/DOWN" button to select different programs when a "P" flashes. You can set up to 16 channels.</w:t>
      </w:r>
    </w:p>
    <w:p>
      <w:pPr>
        <w:pStyle w:val="Bodytext10"/>
        <w:keepNext w:val="0"/>
        <w:keepLines w:val="0"/>
        <w:widowControl w:val="0"/>
        <w:numPr>
          <w:ilvl w:val="0"/>
          <w:numId w:val="4"/>
        </w:numPr>
        <w:shd w:val="clear" w:color="auto" w:fill="auto"/>
        <w:tabs>
          <w:tab w:val="left" w:pos="287"/>
        </w:tabs>
        <w:bidi w:val="0"/>
        <w:spacing w:before="0" w:after="120" w:line="233" w:lineRule="auto"/>
        <w:ind w:left="200" w:right="0" w:hanging="200"/>
        <w:jc w:val="left"/>
      </w:pPr>
      <w:r>
        <w:rPr>
          <w:rStyle w:val="Bodytext1"/>
          <w:rtl w:val="0"/>
          <w:lang w:val="ro" w:eastAsia="de-DE" w:bidi="de-DE"/>
        </w:rPr>
        <w:t xml:space="preserve">Apăsați butonul „Meniu” de două ori pentru a salva și a ieși din setări. / </w:t>
      </w:r>
      <w:r>
        <w:rPr>
          <w:rStyle w:val="Bodytext1"/>
          <w:i/>
          <w:iCs/>
          <w:color w:val="808080"/>
          <w:rtl w:val="0"/>
          <w:lang w:val="ro"/>
        </w:rPr>
        <w:t>Press the "Menu" button twice to save and exit the set</w:t>
      </w:r>
      <w:r>
        <w:rPr>
          <w:rStyle w:val="Bodytext1"/>
          <w:i/>
          <w:iCs/>
          <w:color w:val="808080"/>
          <w:rtl w:val="0"/>
          <w:lang w:val="ro"/>
        </w:rPr>
        <w:softHyphen/>
        <w:t>tings.</w:t>
      </w:r>
      <w:r>
        <w:rPr>
          <w:rStyle w:val="Bodytext1"/>
          <w:rtl w:val="0"/>
          <w:lang w:val="ro" w:eastAsia="de-DE" w:bidi="de-DE"/>
        </w:rPr>
        <w:br w:type="page"/>
      </w:r>
    </w:p>
    <w:p>
      <w:pPr>
        <w:pStyle w:val="Heading210"/>
        <w:keepNext/>
        <w:keepLines/>
        <w:widowControl w:val="0"/>
        <w:shd w:val="clear" w:color="auto" w:fill="auto"/>
        <w:bidi w:val="0"/>
        <w:spacing w:before="0" w:line="230" w:lineRule="auto"/>
        <w:ind w:left="0" w:right="0" w:firstLine="0"/>
        <w:jc w:val="both"/>
      </w:pPr>
      <w:r>
        <w:drawing>
          <wp:anchor distT="0" distB="292100" distL="114300" distR="114300" simplePos="0" relativeHeight="251662336" behindDoc="0" locked="0" layoutInCell="1" allowOverlap="1">
            <wp:simplePos x="0" y="0"/>
            <wp:positionH relativeFrom="page">
              <wp:posOffset>6584315</wp:posOffset>
            </wp:positionH>
            <wp:positionV relativeFrom="margin">
              <wp:posOffset>-631190</wp:posOffset>
            </wp:positionV>
            <wp:extent cx="560705" cy="384175"/>
            <wp:wrapTopAndBottom/>
            <wp:docPr id="15" name="Shape 15"/>
            <wp:cNvGraphicFramePr/>
            <a:graphic xmlns:a="http://schemas.openxmlformats.org/drawingml/2006/main">
              <a:graphicData uri="http://schemas.openxmlformats.org/drawingml/2006/picture">
                <pic:pic xmlns:pic="http://schemas.openxmlformats.org/drawingml/2006/picture">
                  <pic:nvPicPr>
                    <pic:cNvPr id="16" name="Picture box 16"/>
                    <pic:cNvPicPr/>
                  </pic:nvPicPr>
                  <pic:blipFill>
                    <a:blip xmlns:r="http://schemas.openxmlformats.org/officeDocument/2006/relationships" r:embed="rId9"/>
                    <a:stretch>
                      <a:fillRect/>
                    </a:stretch>
                  </pic:blipFill>
                  <pic:spPr>
                    <a:xfrm>
                      <a:off x="0" y="0"/>
                      <a:ext cx="560705" cy="384175"/>
                    </a:xfrm>
                    <a:prstGeom prst="rect">
                      <a:avLst/>
                    </a:prstGeom>
                  </pic:spPr>
                </pic:pic>
              </a:graphicData>
            </a:graphic>
          </wp:anchor>
        </w:drawing>
      </w:r>
      <w:bookmarkStart w:id="3" w:name="bookmark6"/>
      <w:r>
        <w:rPr>
          <w:rStyle w:val="Heading21"/>
          <w:b/>
          <w:bCs/>
          <w:i/>
          <w:iCs/>
          <w:color w:val="808080"/>
          <w:rtl w:val="0"/>
          <w:lang w:val="ro"/>
        </w:rPr>
        <w:t>Setarea funcției de</w:t>
      </w:r>
      <w:r>
        <w:rPr>
          <w:rStyle w:val="Heading21"/>
          <w:b/>
          <w:bCs/>
          <w:rtl w:val="0"/>
          <w:lang w:val="ro"/>
        </w:rPr>
        <w:t xml:space="preserve"> numărătoare inversă </w:t>
      </w:r>
      <w:r>
        <w:rPr>
          <w:rStyle w:val="Heading21"/>
          <w:b/>
          <w:bCs/>
          <w:i/>
          <w:iCs/>
          <w:rtl w:val="0"/>
          <w:lang w:val="ro"/>
        </w:rPr>
        <w:t>:</w:t>
      </w:r>
      <w:bookmarkEnd w:id="3"/>
    </w:p>
    <w:p>
      <w:pPr>
        <w:pStyle w:val="Bodytext10"/>
        <w:keepNext w:val="0"/>
        <w:keepLines w:val="0"/>
        <w:widowControl w:val="0"/>
        <w:numPr>
          <w:ilvl w:val="0"/>
          <w:numId w:val="5"/>
        </w:numPr>
        <w:shd w:val="clear" w:color="auto" w:fill="auto"/>
        <w:tabs>
          <w:tab w:val="left" w:pos="248"/>
        </w:tabs>
        <w:bidi w:val="0"/>
        <w:spacing w:before="0" w:after="0" w:line="230" w:lineRule="auto"/>
        <w:ind w:left="0" w:right="0" w:firstLine="0"/>
        <w:jc w:val="both"/>
      </w:pPr>
      <w:r>
        <w:rPr>
          <w:rStyle w:val="Bodytext1"/>
          <w:rtl w:val="0"/>
          <w:lang w:val="ro" w:eastAsia="de-DE" w:bidi="de-DE"/>
        </w:rPr>
        <w:t xml:space="preserve">Apăsați butonul „Meniu” de două ori pentru a seta numărătoarea inversă. / </w:t>
      </w:r>
      <w:r>
        <w:rPr>
          <w:rStyle w:val="Bodytext1"/>
          <w:i/>
          <w:iCs/>
          <w:color w:val="808080"/>
          <w:rtl w:val="0"/>
          <w:lang w:val="ro"/>
        </w:rPr>
        <w:t>Press the "Menu" button twice to set the countdown.</w:t>
      </w:r>
    </w:p>
    <w:p>
      <w:pPr>
        <w:pStyle w:val="Bodytext10"/>
        <w:keepNext w:val="0"/>
        <w:keepLines w:val="0"/>
        <w:widowControl w:val="0"/>
        <w:numPr>
          <w:ilvl w:val="0"/>
          <w:numId w:val="5"/>
        </w:numPr>
        <w:shd w:val="clear" w:color="auto" w:fill="auto"/>
        <w:tabs>
          <w:tab w:val="left" w:pos="262"/>
        </w:tabs>
        <w:bidi w:val="0"/>
        <w:spacing w:before="0" w:after="0" w:line="230" w:lineRule="auto"/>
        <w:ind w:left="200" w:right="0" w:hanging="200"/>
        <w:jc w:val="both"/>
      </w:pPr>
      <w:r>
        <w:rPr>
          <w:rStyle w:val="Bodytext1"/>
          <w:rtl w:val="0"/>
          <w:lang w:val="ro" w:eastAsia="de-DE" w:bidi="de-DE"/>
        </w:rPr>
        <w:t>Apăsați butoanele „SUS / JOS” și „OK” pentru a seta un timp de numărătoare inversă între o secundă și 99:59:59 ore.</w:t>
      </w:r>
      <w:r>
        <w:rPr>
          <w:rStyle w:val="Bodytext1"/>
          <w:rtl w:val="0"/>
          <w:lang w:val="ro" w:eastAsia="de-DE" w:bidi="de-DE"/>
        </w:rPr>
        <w:softHyphen/>
        <w:t xml:space="preserve"> / </w:t>
      </w:r>
      <w:r>
        <w:rPr>
          <w:rStyle w:val="Bodytext1"/>
          <w:i/>
          <w:iCs/>
          <w:color w:val="808080"/>
          <w:rtl w:val="0"/>
          <w:lang w:val="ro"/>
        </w:rPr>
        <w:t>Press the "UP/DOWN" and "OK" buttons to set a countdown time between one second and 99:59:59 hours</w:t>
      </w:r>
      <w:r>
        <w:rPr>
          <w:rStyle w:val="Bodytext1"/>
          <w:color w:val="808080"/>
          <w:rtl w:val="0"/>
          <w:lang w:val="ro"/>
        </w:rPr>
        <w:t>.</w:t>
      </w:r>
    </w:p>
    <w:p>
      <w:pPr>
        <w:pStyle w:val="Bodytext10"/>
        <w:keepNext w:val="0"/>
        <w:keepLines w:val="0"/>
        <w:widowControl w:val="0"/>
        <w:numPr>
          <w:ilvl w:val="0"/>
          <w:numId w:val="5"/>
        </w:numPr>
        <w:shd w:val="clear" w:color="auto" w:fill="auto"/>
        <w:tabs>
          <w:tab w:val="left" w:pos="262"/>
        </w:tabs>
        <w:bidi w:val="0"/>
        <w:spacing w:before="0" w:after="0" w:line="230" w:lineRule="auto"/>
        <w:ind w:left="200" w:right="0" w:hanging="200"/>
        <w:jc w:val="both"/>
      </w:pPr>
      <w:r>
        <w:rPr>
          <w:rStyle w:val="Bodytext1"/>
          <w:rtl w:val="0"/>
          <w:lang w:val="ro" w:eastAsia="de-DE" w:bidi="de-DE"/>
        </w:rPr>
        <w:t xml:space="preserve">Apăsați butonul „OK” pentru a începe numărătoarea inversă. Dacă dispozitivul este pornit și perioada de timp a expirat, dispozitivul se oprește sau invers. / </w:t>
      </w:r>
      <w:r>
        <w:rPr>
          <w:rStyle w:val="Bodytext1"/>
          <w:i/>
          <w:iCs/>
          <w:color w:val="808080"/>
          <w:rtl w:val="0"/>
          <w:lang w:val="ro"/>
        </w:rPr>
        <w:t>Press the "OK" button to start the countdown. If the unit is on and the time has elapsed, the unit will turn off or vice versa.</w:t>
      </w:r>
    </w:p>
    <w:p>
      <w:pPr>
        <w:pStyle w:val="Bodytext10"/>
        <w:keepNext w:val="0"/>
        <w:keepLines w:val="0"/>
        <w:widowControl w:val="0"/>
        <w:numPr>
          <w:ilvl w:val="0"/>
          <w:numId w:val="5"/>
        </w:numPr>
        <w:shd w:val="clear" w:color="auto" w:fill="auto"/>
        <w:tabs>
          <w:tab w:val="left" w:pos="267"/>
        </w:tabs>
        <w:bidi w:val="0"/>
        <w:spacing w:before="0" w:after="0" w:line="230" w:lineRule="auto"/>
        <w:ind w:left="200" w:right="0" w:hanging="200"/>
        <w:jc w:val="both"/>
      </w:pPr>
      <w:r>
        <w:rPr>
          <w:rStyle w:val="Bodytext1"/>
          <w:color w:val="0D0D0D"/>
          <w:rtl w:val="0"/>
          <w:lang w:val="ro"/>
        </w:rPr>
        <w:t xml:space="preserve">Funcționarea numărătorii inverse este indicată prin clipirea simbolului „CTD” pe afișaj. / </w:t>
      </w:r>
      <w:r>
        <w:rPr>
          <w:rStyle w:val="Bodytext1"/>
          <w:i/>
          <w:iCs/>
          <w:color w:val="808080"/>
          <w:rtl w:val="0"/>
          <w:lang w:val="ro"/>
        </w:rPr>
        <w:t>The operation of the countdown is indicated by the flashing of the "CTD" symbol in the display.</w:t>
      </w:r>
    </w:p>
    <w:p>
      <w:pPr>
        <w:pStyle w:val="Bodytext10"/>
        <w:keepNext w:val="0"/>
        <w:keepLines w:val="0"/>
        <w:widowControl w:val="0"/>
        <w:numPr>
          <w:ilvl w:val="0"/>
          <w:numId w:val="5"/>
        </w:numPr>
        <w:shd w:val="clear" w:color="auto" w:fill="auto"/>
        <w:tabs>
          <w:tab w:val="left" w:pos="262"/>
        </w:tabs>
        <w:bidi w:val="0"/>
        <w:spacing w:before="0" w:after="180" w:line="230" w:lineRule="auto"/>
        <w:ind w:left="200" w:right="0" w:hanging="200"/>
        <w:jc w:val="both"/>
      </w:pPr>
      <w:r>
        <w:rPr>
          <w:rStyle w:val="Bodytext1"/>
          <w:rtl w:val="0"/>
          <w:lang w:val="ro"/>
        </w:rPr>
        <w:t>Pentru a ieși din modul numărătoare inversă, apăsați butonul „Meniu” de două ori. Apăsați butonul „RCL” pentru a șterge numărătoarea inversă</w:t>
      </w:r>
      <w:r>
        <w:rPr>
          <w:rStyle w:val="Bodytext1"/>
          <w:rtl w:val="0"/>
          <w:lang w:val="ro"/>
        </w:rPr>
        <w:softHyphen/>
        <w:t xml:space="preserve"> și apoi apăsați butonul „Meniu” pentru a ieși din setări. / </w:t>
      </w:r>
      <w:r>
        <w:rPr>
          <w:rStyle w:val="Bodytext1"/>
          <w:i/>
          <w:iCs/>
          <w:color w:val="808080"/>
          <w:rtl w:val="0"/>
          <w:lang w:val="ro"/>
        </w:rPr>
        <w:t>To exit the countdown mode, press the "Menu" button twice. Press the "RCL" button to clear the countdown and then press the "Menu" button to exit the settings.</w:t>
      </w:r>
    </w:p>
    <w:p>
      <w:pPr>
        <w:pStyle w:val="Heading210"/>
        <w:keepNext/>
        <w:keepLines/>
        <w:widowControl w:val="0"/>
        <w:shd w:val="clear" w:color="auto" w:fill="auto"/>
        <w:bidi w:val="0"/>
        <w:spacing w:before="0" w:line="230" w:lineRule="auto"/>
        <w:ind w:left="0" w:right="0" w:firstLine="0"/>
        <w:jc w:val="both"/>
      </w:pPr>
      <w:bookmarkStart w:id="4" w:name="bookmark8"/>
      <w:r>
        <w:rPr>
          <w:rStyle w:val="Heading21"/>
          <w:b/>
          <w:bCs/>
          <w:rtl w:val="0"/>
          <w:lang w:val="ro"/>
        </w:rPr>
        <w:t xml:space="preserve">Setarea funcției aleatorii/ </w:t>
      </w:r>
      <w:r>
        <w:rPr>
          <w:rStyle w:val="Heading21"/>
          <w:b/>
          <w:bCs/>
          <w:i/>
          <w:iCs/>
          <w:color w:val="808080"/>
          <w:rtl w:val="0"/>
          <w:lang w:val="ro"/>
        </w:rPr>
        <w:t>Setting the Random Function</w:t>
      </w:r>
      <w:r>
        <w:rPr>
          <w:rStyle w:val="Heading21"/>
          <w:b/>
          <w:bCs/>
          <w:color w:val="808080"/>
          <w:rtl w:val="0"/>
          <w:lang w:val="ro"/>
        </w:rPr>
        <w:t>:</w:t>
      </w:r>
      <w:bookmarkEnd w:id="4"/>
    </w:p>
    <w:p>
      <w:pPr>
        <w:pStyle w:val="Bodytext10"/>
        <w:keepNext w:val="0"/>
        <w:keepLines w:val="0"/>
        <w:widowControl w:val="0"/>
        <w:numPr>
          <w:ilvl w:val="0"/>
          <w:numId w:val="6"/>
        </w:numPr>
        <w:shd w:val="clear" w:color="auto" w:fill="auto"/>
        <w:tabs>
          <w:tab w:val="left" w:pos="257"/>
        </w:tabs>
        <w:bidi w:val="0"/>
        <w:spacing w:before="0" w:after="0" w:line="276" w:lineRule="auto"/>
        <w:ind w:left="0" w:right="0" w:firstLine="0"/>
        <w:jc w:val="left"/>
      </w:pPr>
      <w:r>
        <w:rPr>
          <w:rStyle w:val="Bodytext1"/>
          <w:rtl w:val="0"/>
          <w:lang w:val="ro" w:eastAsia="de-DE" w:bidi="de-DE"/>
        </w:rPr>
        <w:t xml:space="preserve">Apăsați butonul „JOS” pentru a porni generatorul aleatoriu. Simbolul „RND” clipește. / </w:t>
      </w:r>
      <w:r>
        <w:rPr>
          <w:rStyle w:val="Bodytext1"/>
          <w:i/>
          <w:iCs/>
          <w:color w:val="808080"/>
          <w:rtl w:val="0"/>
          <w:lang w:val="ro"/>
        </w:rPr>
        <w:t>Press the "DOWN" button to start the rand</w:t>
      </w:r>
      <w:r>
        <w:rPr>
          <w:rStyle w:val="Bodytext1"/>
          <w:i/>
          <w:iCs/>
          <w:color w:val="808080"/>
          <w:rtl w:val="0"/>
          <w:lang w:val="ro"/>
        </w:rPr>
        <w:softHyphen/>
        <w:t>om generator. The "RND" symbol flashes.</w:t>
      </w:r>
    </w:p>
    <w:p>
      <w:pPr>
        <w:pStyle w:val="Bodytext10"/>
        <w:keepNext w:val="0"/>
        <w:keepLines w:val="0"/>
        <w:widowControl w:val="0"/>
        <w:numPr>
          <w:ilvl w:val="0"/>
          <w:numId w:val="6"/>
        </w:numPr>
        <w:shd w:val="clear" w:color="auto" w:fill="auto"/>
        <w:tabs>
          <w:tab w:val="left" w:pos="262"/>
        </w:tabs>
        <w:bidi w:val="0"/>
        <w:spacing w:before="0" w:after="0" w:line="276" w:lineRule="auto"/>
        <w:ind w:left="0" w:right="0" w:firstLine="0"/>
        <w:jc w:val="left"/>
      </w:pPr>
      <w:r>
        <w:rPr>
          <w:rStyle w:val="Bodytext1"/>
          <w:rtl w:val="0"/>
          <w:lang w:val="ro" w:eastAsia="de-DE" w:bidi="de-DE"/>
        </w:rPr>
        <w:t xml:space="preserve">Apăsați butonul „JOS” pentru a ieși din generatorul aleatoriu. / </w:t>
      </w:r>
      <w:r>
        <w:rPr>
          <w:rStyle w:val="Bodytext1"/>
          <w:i/>
          <w:iCs/>
          <w:color w:val="808080"/>
          <w:rtl w:val="0"/>
          <w:lang w:val="ro"/>
        </w:rPr>
        <w:t>Press the "DOWN" button to leave the random generator.</w:t>
      </w:r>
    </w:p>
    <w:p>
      <w:pPr>
        <w:pStyle w:val="Bodytext10"/>
        <w:keepNext w:val="0"/>
        <w:keepLines w:val="0"/>
        <w:widowControl w:val="0"/>
        <w:numPr>
          <w:ilvl w:val="0"/>
          <w:numId w:val="6"/>
        </w:numPr>
        <w:shd w:val="clear" w:color="auto" w:fill="auto"/>
        <w:tabs>
          <w:tab w:val="left" w:pos="262"/>
        </w:tabs>
        <w:bidi w:val="0"/>
        <w:spacing w:before="0" w:after="0" w:line="240" w:lineRule="auto"/>
        <w:ind w:left="200" w:right="0" w:hanging="200"/>
        <w:jc w:val="both"/>
      </w:pPr>
      <w:r>
        <w:rPr>
          <w:rStyle w:val="Bodytext1"/>
          <w:rtl w:val="0"/>
          <w:lang w:val="ro"/>
        </w:rPr>
        <w:t xml:space="preserve">Dacă este activat generatorul aleatoriu, programele setate sunt executate cu o abatere între 4 și 32 de minute. </w:t>
      </w:r>
      <w:r>
        <w:rPr>
          <w:rStyle w:val="Bodytext1"/>
          <w:i/>
          <w:iCs/>
          <w:rtl w:val="0"/>
          <w:lang w:val="ro"/>
        </w:rPr>
        <w:t xml:space="preserve">/ </w:t>
      </w:r>
      <w:r>
        <w:rPr>
          <w:rStyle w:val="Bodytext1"/>
          <w:i/>
          <w:iCs/>
          <w:color w:val="808080"/>
          <w:rtl w:val="0"/>
          <w:lang w:val="ro"/>
        </w:rPr>
        <w:t>If the random generator is activated, the set programs are executed with a deviation between 4 and 32 minutes.</w:t>
      </w:r>
    </w:p>
    <w:p>
      <w:pPr>
        <w:pStyle w:val="Bodytext10"/>
        <w:keepNext w:val="0"/>
        <w:keepLines w:val="0"/>
        <w:widowControl w:val="0"/>
        <w:numPr>
          <w:ilvl w:val="0"/>
          <w:numId w:val="6"/>
        </w:numPr>
        <w:shd w:val="clear" w:color="auto" w:fill="auto"/>
        <w:tabs>
          <w:tab w:val="left" w:pos="267"/>
        </w:tabs>
        <w:bidi w:val="0"/>
        <w:spacing w:before="0" w:after="180" w:line="240" w:lineRule="auto"/>
        <w:ind w:left="200" w:right="0" w:hanging="200"/>
        <w:jc w:val="both"/>
      </w:pPr>
      <w:r>
        <w:rPr>
          <w:rStyle w:val="Bodytext1"/>
          <w:rtl w:val="0"/>
          <w:lang w:val="ro"/>
        </w:rPr>
        <w:t xml:space="preserve">Prin urmare, asigurați-vă că ați setat programele înainte de a declanșa generatorul aleatoriu. / </w:t>
      </w:r>
      <w:r>
        <w:rPr>
          <w:rStyle w:val="Bodytext1"/>
          <w:i/>
          <w:iCs/>
          <w:color w:val="808080"/>
          <w:rtl w:val="0"/>
          <w:lang w:val="ro"/>
        </w:rPr>
        <w:t>Make sure that you have crea</w:t>
      </w:r>
      <w:r>
        <w:rPr>
          <w:rStyle w:val="Bodytext1"/>
          <w:i/>
          <w:iCs/>
          <w:color w:val="808080"/>
          <w:rtl w:val="0"/>
          <w:lang w:val="ro"/>
        </w:rPr>
        <w:softHyphen/>
        <w:t>ted the programs before triggering the random generator.</w:t>
      </w:r>
    </w:p>
    <w:p>
      <w:pPr>
        <w:pStyle w:val="Heading210"/>
        <w:keepNext/>
        <w:keepLines/>
        <w:widowControl w:val="0"/>
        <w:shd w:val="clear" w:color="auto" w:fill="auto"/>
        <w:bidi w:val="0"/>
        <w:spacing w:before="0" w:line="230" w:lineRule="auto"/>
        <w:ind w:left="0" w:right="0" w:firstLine="0"/>
        <w:jc w:val="both"/>
      </w:pPr>
      <w:bookmarkStart w:id="5" w:name="bookmark10"/>
      <w:r>
        <w:rPr>
          <w:rStyle w:val="Heading21"/>
          <w:b/>
          <w:bCs/>
          <w:rtl w:val="0"/>
          <w:lang w:val="ro"/>
        </w:rPr>
        <w:t xml:space="preserve">Schimbarea între ora de vară și cea de iarnă / </w:t>
      </w:r>
      <w:r>
        <w:rPr>
          <w:rStyle w:val="Heading21"/>
          <w:b/>
          <w:bCs/>
          <w:i/>
          <w:iCs/>
          <w:color w:val="808080"/>
          <w:rtl w:val="0"/>
          <w:lang w:val="ro"/>
        </w:rPr>
        <w:t>Changing between summer and winter time</w:t>
      </w:r>
      <w:r>
        <w:rPr>
          <w:rStyle w:val="Heading21"/>
          <w:b/>
          <w:bCs/>
          <w:rtl w:val="0"/>
          <w:lang w:val="ro"/>
        </w:rPr>
        <w:t>:</w:t>
      </w:r>
      <w:bookmarkEnd w:id="5"/>
    </w:p>
    <w:p>
      <w:pPr>
        <w:pStyle w:val="Bodytext10"/>
        <w:keepNext w:val="0"/>
        <w:keepLines w:val="0"/>
        <w:widowControl w:val="0"/>
        <w:numPr>
          <w:ilvl w:val="0"/>
          <w:numId w:val="7"/>
        </w:numPr>
        <w:shd w:val="clear" w:color="auto" w:fill="auto"/>
        <w:tabs>
          <w:tab w:val="left" w:pos="248"/>
        </w:tabs>
        <w:bidi w:val="0"/>
        <w:spacing w:before="0" w:after="0" w:line="233" w:lineRule="auto"/>
        <w:ind w:left="200" w:right="0" w:hanging="200"/>
        <w:jc w:val="both"/>
      </w:pPr>
      <w:r>
        <w:rPr>
          <w:rStyle w:val="Bodytext1"/>
          <w:rtl w:val="0"/>
          <w:lang w:val="ro" w:eastAsia="de-DE" w:bidi="de-DE"/>
        </w:rPr>
        <w:t xml:space="preserve">Apăsați butonul „RCL” pentru a comuta la ora de vară, simbolul „+ 1H” ON. Ora este avansată cu o oră. / </w:t>
      </w:r>
      <w:r>
        <w:rPr>
          <w:rStyle w:val="Bodytext1"/>
          <w:i/>
          <w:iCs/>
          <w:color w:val="808080"/>
          <w:rtl w:val="0"/>
          <w:lang w:val="ro"/>
        </w:rPr>
        <w:t>Press the "RCL" button to change to summer time, "+1H" symbol ON. The time is advanced by one hour.</w:t>
      </w:r>
    </w:p>
    <w:p>
      <w:pPr>
        <w:pStyle w:val="Bodytext10"/>
        <w:keepNext w:val="0"/>
        <w:keepLines w:val="0"/>
        <w:widowControl w:val="0"/>
        <w:numPr>
          <w:ilvl w:val="0"/>
          <w:numId w:val="7"/>
        </w:numPr>
        <w:shd w:val="clear" w:color="auto" w:fill="auto"/>
        <w:tabs>
          <w:tab w:val="left" w:pos="262"/>
        </w:tabs>
        <w:bidi w:val="0"/>
        <w:spacing w:before="0" w:after="240" w:line="233" w:lineRule="auto"/>
        <w:ind w:left="0" w:right="0" w:firstLine="0"/>
        <w:jc w:val="left"/>
      </w:pPr>
      <w:r>
        <w:rPr>
          <w:rStyle w:val="Bodytext1"/>
          <w:rtl w:val="0"/>
          <w:lang w:val="ro" w:eastAsia="de-DE" w:bidi="de-DE"/>
        </w:rPr>
        <w:t xml:space="preserve">Apăsați butonul „RCL” pentru a ieși din setare. / </w:t>
      </w:r>
      <w:r>
        <w:rPr>
          <w:rStyle w:val="Bodytext1"/>
          <w:i/>
          <w:iCs/>
          <w:color w:val="808080"/>
          <w:rtl w:val="0"/>
          <w:lang w:val="ro"/>
        </w:rPr>
        <w:t>Press the "RCL" button to exit the setting.</w:t>
      </w:r>
    </w:p>
    <w:p>
      <w:pPr>
        <w:pStyle w:val="Heading210"/>
        <w:keepNext/>
        <w:keepLines/>
        <w:widowControl w:val="0"/>
        <w:shd w:val="clear" w:color="auto" w:fill="auto"/>
        <w:bidi w:val="0"/>
        <w:spacing w:before="0" w:line="230" w:lineRule="auto"/>
        <w:ind w:left="0" w:right="0" w:firstLine="0"/>
        <w:jc w:val="left"/>
      </w:pPr>
      <w:bookmarkStart w:id="6" w:name="bookmark12"/>
      <w:r>
        <w:rPr>
          <w:rStyle w:val="Heading21"/>
          <w:b/>
          <w:bCs/>
          <w:rtl w:val="0"/>
          <w:lang w:val="ro" w:eastAsia="de-DE" w:bidi="de-DE"/>
        </w:rPr>
        <w:t xml:space="preserve">Resetare la setările din fabrică / </w:t>
      </w:r>
      <w:r>
        <w:rPr>
          <w:rStyle w:val="Heading21"/>
          <w:b/>
          <w:bCs/>
          <w:i/>
          <w:iCs/>
          <w:color w:val="808080"/>
          <w:rtl w:val="0"/>
          <w:lang w:val="ro"/>
        </w:rPr>
        <w:t>Reset to factory settings</w:t>
      </w:r>
      <w:r>
        <w:rPr>
          <w:rStyle w:val="Heading21"/>
          <w:b/>
          <w:bCs/>
          <w:rtl w:val="0"/>
          <w:lang w:val="ro" w:eastAsia="de-DE" w:bidi="de-DE"/>
        </w:rPr>
        <w:t>:</w:t>
      </w:r>
      <w:bookmarkEnd w:id="6"/>
    </w:p>
    <w:p>
      <w:pPr>
        <w:pStyle w:val="Bodytext10"/>
        <w:keepNext w:val="0"/>
        <w:keepLines w:val="0"/>
        <w:widowControl w:val="0"/>
        <w:shd w:val="clear" w:color="auto" w:fill="auto"/>
        <w:bidi w:val="0"/>
        <w:spacing w:before="0" w:after="360" w:line="230" w:lineRule="auto"/>
        <w:ind w:left="0" w:right="0" w:firstLine="0"/>
        <w:jc w:val="left"/>
      </w:pPr>
      <w:r>
        <w:rPr>
          <w:rStyle w:val="Bodytext1"/>
          <w:rtl w:val="0"/>
          <w:lang w:val="ro" w:eastAsia="de-DE" w:bidi="de-DE"/>
        </w:rPr>
        <w:t xml:space="preserve">Apăsați butonul „R” pentru a reseta dispozitivul la setările din fabrică. / </w:t>
      </w:r>
      <w:r>
        <w:rPr>
          <w:rStyle w:val="Bodytext1"/>
          <w:i/>
          <w:iCs/>
          <w:color w:val="808080"/>
          <w:rtl w:val="0"/>
          <w:lang w:val="ro"/>
        </w:rPr>
        <w:t>Press the "R" button to reset the unit to factory settings.</w:t>
      </w:r>
    </w:p>
    <w:p>
      <w:pPr>
        <w:pStyle w:val="Bodytext10"/>
        <w:keepNext w:val="0"/>
        <w:keepLines w:val="0"/>
        <w:widowControl w:val="0"/>
        <w:numPr>
          <w:ilvl w:val="0"/>
          <w:numId w:val="8"/>
        </w:numPr>
        <w:shd w:val="clear" w:color="auto" w:fill="auto"/>
        <w:tabs>
          <w:tab w:val="left" w:pos="286"/>
        </w:tabs>
        <w:bidi w:val="0"/>
        <w:spacing w:before="0" w:after="180" w:line="259" w:lineRule="auto"/>
        <w:ind w:left="0" w:right="0" w:firstLine="0"/>
        <w:jc w:val="left"/>
      </w:pPr>
      <w:r>
        <w:rPr>
          <w:rStyle w:val="Bodytext1"/>
          <w:b/>
          <w:bCs/>
          <w:rtl w:val="0"/>
          <w:lang w:val="ro"/>
        </w:rPr>
        <w:t>Important</w:t>
      </w:r>
      <w:r>
        <w:rPr>
          <w:rStyle w:val="Bodytext1"/>
          <w:i/>
          <w:iCs/>
          <w:color w:val="808080"/>
          <w:rtl w:val="0"/>
          <w:lang w:val="ro"/>
        </w:rPr>
        <w:t xml:space="preserve"> </w:t>
      </w:r>
      <w:r>
        <w:rPr>
          <w:rStyle w:val="Bodytext1"/>
          <w:rtl w:val="0"/>
          <w:lang w:val="ro"/>
        </w:rPr>
        <w:t>/</w:t>
      </w:r>
      <w:r>
        <w:rPr>
          <w:rStyle w:val="Bodytext1"/>
          <w:i/>
          <w:iCs/>
          <w:color w:val="808080"/>
          <w:rtl w:val="0"/>
          <w:lang w:val="ro"/>
        </w:rPr>
        <w:t xml:space="preserve"> important</w:t>
      </w:r>
    </w:p>
    <w:p>
      <w:pPr>
        <w:pStyle w:val="Bodytext10"/>
        <w:keepNext w:val="0"/>
        <w:keepLines w:val="0"/>
        <w:widowControl w:val="0"/>
        <w:shd w:val="clear" w:color="auto" w:fill="auto"/>
        <w:bidi w:val="0"/>
        <w:spacing w:before="0" w:after="180" w:line="288" w:lineRule="auto"/>
        <w:ind w:left="0" w:right="0" w:firstLine="0"/>
        <w:jc w:val="both"/>
        <w:rPr>
          <w:sz w:val="20"/>
          <w:szCs w:val="20"/>
        </w:rPr>
      </w:pPr>
      <w:r>
        <w:rPr>
          <w:rStyle w:val="Bodytext1"/>
          <w:rtl w:val="0"/>
          <w:lang w:val="ro"/>
        </w:rPr>
        <w:t xml:space="preserve">Vă rugăm să încărcați complet dispozitivul înainte de a-l folosi pentru prima dată. Pentru o încărcare completă, dispozitivul ar trebui să fie conectat timp de 24 de ore. / </w:t>
      </w:r>
      <w:r>
        <w:rPr>
          <w:rStyle w:val="Bodytext1"/>
          <w:i/>
          <w:iCs/>
          <w:color w:val="808080"/>
          <w:rtl w:val="0"/>
          <w:lang w:val="ro"/>
        </w:rPr>
        <w:t>Please fully charge the device before using it for the first time. For a full charge, the device should be plugged in for 24 hours</w:t>
      </w:r>
      <w:r>
        <w:rPr>
          <w:rStyle w:val="Bodytext1"/>
          <w:rFonts w:ascii="Segoe UI" w:eastAsia="Segoe UI" w:hAnsi="Segoe UI" w:cs="Segoe UI"/>
          <w:color w:val="808080"/>
          <w:sz w:val="20"/>
          <w:szCs w:val="20"/>
          <w:rtl w:val="0"/>
          <w:lang w:val="ro"/>
        </w:rPr>
        <w:t>.</w:t>
      </w:r>
    </w:p>
    <w:p>
      <w:pPr>
        <w:pStyle w:val="Heading210"/>
        <w:keepNext/>
        <w:keepLines/>
        <w:widowControl w:val="0"/>
        <w:numPr>
          <w:ilvl w:val="0"/>
          <w:numId w:val="8"/>
        </w:numPr>
        <w:shd w:val="clear" w:color="auto" w:fill="auto"/>
        <w:tabs>
          <w:tab w:val="left" w:pos="276"/>
        </w:tabs>
        <w:bidi w:val="0"/>
        <w:spacing w:before="0" w:line="259" w:lineRule="auto"/>
        <w:ind w:left="0" w:right="0" w:firstLine="0"/>
        <w:jc w:val="both"/>
      </w:pPr>
      <w:bookmarkStart w:id="7" w:name="bookmark14"/>
      <w:r>
        <w:rPr>
          <w:rStyle w:val="Heading21"/>
          <w:b/>
          <w:bCs/>
          <w:rtl w:val="0"/>
          <w:lang w:val="ro"/>
        </w:rPr>
        <w:t xml:space="preserve">Instrucțiuni de siguranță / </w:t>
      </w:r>
      <w:r>
        <w:rPr>
          <w:rStyle w:val="Heading21"/>
          <w:b/>
          <w:bCs/>
          <w:i/>
          <w:iCs/>
          <w:color w:val="808080"/>
          <w:rtl w:val="0"/>
          <w:lang w:val="ro"/>
        </w:rPr>
        <w:t>safety instructions</w:t>
      </w:r>
      <w:bookmarkEnd w:id="7"/>
    </w:p>
    <w:p>
      <w:pPr>
        <w:pStyle w:val="Bodytext10"/>
        <w:keepNext w:val="0"/>
        <w:keepLines w:val="0"/>
        <w:widowControl w:val="0"/>
        <w:shd w:val="clear" w:color="auto" w:fill="auto"/>
        <w:bidi w:val="0"/>
        <w:spacing w:before="0" w:after="0" w:line="233" w:lineRule="auto"/>
        <w:ind w:left="0" w:right="0" w:firstLine="0"/>
        <w:jc w:val="both"/>
      </w:pPr>
      <w:r>
        <w:rPr>
          <w:rStyle w:val="Bodytext1"/>
          <w:rtl w:val="0"/>
          <w:lang w:val="ro"/>
        </w:rPr>
        <w:t xml:space="preserve">Numai pentru utilizare în interior, în încăperi uscate/ </w:t>
      </w:r>
      <w:r>
        <w:rPr>
          <w:rStyle w:val="Bodytext1"/>
          <w:i/>
          <w:iCs/>
          <w:color w:val="808080"/>
          <w:rtl w:val="0"/>
          <w:lang w:val="ro"/>
        </w:rPr>
        <w:t>For indoor use in dry rooms only</w:t>
      </w:r>
    </w:p>
    <w:p>
      <w:pPr>
        <w:pStyle w:val="Bodytext10"/>
        <w:keepNext w:val="0"/>
        <w:keepLines w:val="0"/>
        <w:widowControl w:val="0"/>
        <w:shd w:val="clear" w:color="auto" w:fill="auto"/>
        <w:bidi w:val="0"/>
        <w:spacing w:before="0" w:after="360" w:line="233" w:lineRule="auto"/>
        <w:ind w:left="0" w:right="0" w:firstLine="0"/>
        <w:jc w:val="both"/>
      </w:pPr>
      <w:r>
        <w:rPr>
          <w:rStyle w:val="Bodytext1"/>
          <w:rtl w:val="0"/>
          <w:lang w:val="ro"/>
        </w:rPr>
        <w:t xml:space="preserve">Dispozitivele conectate la temporizator nu trebuie să depășească valorile de conectare / </w:t>
      </w:r>
      <w:r>
        <w:rPr>
          <w:rStyle w:val="Bodytext1"/>
          <w:i/>
          <w:iCs/>
          <w:color w:val="808080"/>
          <w:rtl w:val="0"/>
          <w:lang w:val="ro"/>
        </w:rPr>
        <w:t>Devices connected to the timer must not exceed the connection values.</w:t>
      </w:r>
      <w:r>
        <w:rPr>
          <w:rStyle w:val="Bodytext1"/>
          <w:rtl w:val="0"/>
          <w:lang w:val="ro"/>
        </w:rPr>
        <w:t xml:space="preserve"> </w:t>
      </w:r>
    </w:p>
    <w:p>
      <w:pPr>
        <w:pStyle w:val="Heading210"/>
        <w:keepNext/>
        <w:keepLines/>
        <w:widowControl w:val="0"/>
        <w:numPr>
          <w:ilvl w:val="0"/>
          <w:numId w:val="8"/>
        </w:numPr>
        <w:shd w:val="clear" w:color="auto" w:fill="auto"/>
        <w:tabs>
          <w:tab w:val="left" w:pos="267"/>
        </w:tabs>
        <w:bidi w:val="0"/>
        <w:spacing w:before="0" w:after="0" w:line="240" w:lineRule="auto"/>
        <w:ind w:left="0" w:right="0" w:firstLine="0"/>
        <w:jc w:val="both"/>
      </w:pPr>
      <w:bookmarkStart w:id="8" w:name="bookmark16"/>
      <w:r>
        <w:rPr>
          <w:rStyle w:val="Heading21"/>
          <w:b/>
          <w:bCs/>
          <w:rtl w:val="0"/>
          <w:lang w:val="ro"/>
        </w:rPr>
        <w:t xml:space="preserve">Date tehnice / </w:t>
      </w:r>
      <w:r>
        <w:rPr>
          <w:rStyle w:val="Heading21"/>
          <w:b/>
          <w:bCs/>
          <w:i/>
          <w:iCs/>
          <w:color w:val="808080"/>
          <w:rtl w:val="0"/>
          <w:lang w:val="ro"/>
        </w:rPr>
        <w:t>Technical data</w:t>
      </w:r>
      <w:bookmarkEnd w:id="8"/>
    </w:p>
    <w:p>
      <w:pPr>
        <w:pStyle w:val="Bodytext10"/>
        <w:keepNext w:val="0"/>
        <w:keepLines w:val="0"/>
        <w:widowControl w:val="0"/>
        <w:shd w:val="clear" w:color="auto" w:fill="auto"/>
        <w:bidi w:val="0"/>
        <w:spacing w:before="0" w:after="0" w:line="240" w:lineRule="auto"/>
        <w:ind w:left="0" w:right="0" w:firstLine="0"/>
        <w:jc w:val="both"/>
      </w:pPr>
      <w:r>
        <w:rPr>
          <w:rStyle w:val="Bodytext1"/>
          <w:rtl w:val="0"/>
          <w:lang w:val="ro"/>
        </w:rPr>
        <w:t>16A, 230V~, 50Hz</w:t>
      </w:r>
    </w:p>
    <w:p>
      <w:pPr>
        <w:pStyle w:val="Bodytext10"/>
        <w:keepNext w:val="0"/>
        <w:keepLines w:val="0"/>
        <w:widowControl w:val="0"/>
        <w:shd w:val="clear" w:color="auto" w:fill="auto"/>
        <w:bidi w:val="0"/>
        <w:spacing w:before="0" w:after="180" w:line="240" w:lineRule="auto"/>
        <w:ind w:left="0" w:right="0" w:firstLine="0"/>
        <w:jc w:val="both"/>
      </w:pPr>
      <w:r>
        <w:rPr>
          <w:rStyle w:val="Bodytext1"/>
          <w:rtl w:val="0"/>
          <w:lang w:val="ro"/>
        </w:rPr>
        <w:t>Max 3680 wați</w:t>
      </w:r>
    </w:p>
    <w:p>
      <w:pPr>
        <w:pStyle w:val="Bodytext10"/>
        <w:keepNext w:val="0"/>
        <w:keepLines w:val="0"/>
        <w:widowControl w:val="0"/>
        <w:numPr>
          <w:ilvl w:val="0"/>
          <w:numId w:val="8"/>
        </w:numPr>
        <w:shd w:val="clear" w:color="auto" w:fill="auto"/>
        <w:tabs>
          <w:tab w:val="left" w:pos="296"/>
        </w:tabs>
        <w:bidi w:val="0"/>
        <w:spacing w:before="0" w:after="100" w:line="240" w:lineRule="auto"/>
        <w:ind w:left="0" w:right="0" w:firstLine="0"/>
        <w:jc w:val="both"/>
      </w:pPr>
      <w:r>
        <w:rPr>
          <w:rStyle w:val="Bodytext1"/>
          <w:b/>
          <w:bCs/>
          <w:rtl w:val="0"/>
          <w:lang w:val="ro"/>
        </w:rPr>
        <w:t>WEEE</w:t>
      </w:r>
    </w:p>
    <w:p>
      <w:pPr>
        <w:widowControl w:val="0"/>
        <w:jc w:val="center"/>
        <w:rPr>
          <w:sz w:val="2"/>
          <w:szCs w:val="2"/>
        </w:rPr>
      </w:pPr>
      <w:r>
        <w:drawing>
          <wp:inline>
            <wp:extent cx="865505" cy="883920"/>
            <wp:docPr id="17" name="Picutre 17"/>
            <wp:cNvGraphicFramePr/>
            <a:graphic xmlns:a="http://schemas.openxmlformats.org/drawingml/2006/main">
              <a:graphicData uri="http://schemas.openxmlformats.org/drawingml/2006/picture">
                <pic:pic xmlns:pic="http://schemas.openxmlformats.org/drawingml/2006/picture">
                  <pic:nvPicPr>
                    <pic:cNvPr id="1775406764" name="Picture 17"/>
                    <pic:cNvPicPr/>
                  </pic:nvPicPr>
                  <pic:blipFill>
                    <a:blip xmlns:r="http://schemas.openxmlformats.org/officeDocument/2006/relationships" r:embed="rId10"/>
                    <a:stretch>
                      <a:fillRect/>
                    </a:stretch>
                  </pic:blipFill>
                  <pic:spPr>
                    <a:xfrm>
                      <a:off x="0" y="0"/>
                      <a:ext cx="865505" cy="883920"/>
                    </a:xfrm>
                    <a:prstGeom prst="rect">
                      <a:avLst/>
                    </a:prstGeom>
                  </pic:spPr>
                </pic:pic>
              </a:graphicData>
            </a:graphic>
          </wp:inline>
        </w:drawing>
      </w:r>
    </w:p>
    <w:p>
      <w:pPr>
        <w:widowControl w:val="0"/>
        <w:spacing w:after="239" w:line="1" w:lineRule="exact"/>
      </w:pPr>
    </w:p>
    <w:p>
      <w:pPr>
        <w:widowControl w:val="0"/>
        <w:spacing w:line="1" w:lineRule="exact"/>
      </w:pPr>
    </w:p>
    <w:p>
      <w:pPr>
        <w:widowControl w:val="0"/>
        <w:jc w:val="center"/>
        <w:rPr>
          <w:sz w:val="2"/>
          <w:szCs w:val="2"/>
        </w:rPr>
      </w:pPr>
      <w:r>
        <w:drawing>
          <wp:inline>
            <wp:extent cx="755650" cy="213360"/>
            <wp:docPr id="18" name="Picutre 18"/>
            <wp:cNvGraphicFramePr/>
            <a:graphic xmlns:a="http://schemas.openxmlformats.org/drawingml/2006/main">
              <a:graphicData uri="http://schemas.openxmlformats.org/drawingml/2006/picture">
                <pic:pic xmlns:pic="http://schemas.openxmlformats.org/drawingml/2006/picture">
                  <pic:nvPicPr>
                    <pic:cNvPr id="1182369975" name="Picture 18"/>
                    <pic:cNvPicPr/>
                  </pic:nvPicPr>
                  <pic:blipFill>
                    <a:blip xmlns:r="http://schemas.openxmlformats.org/officeDocument/2006/relationships" r:embed="rId11"/>
                    <a:stretch>
                      <a:fillRect/>
                    </a:stretch>
                  </pic:blipFill>
                  <pic:spPr>
                    <a:xfrm>
                      <a:off x="0" y="0"/>
                      <a:ext cx="755650" cy="213360"/>
                    </a:xfrm>
                    <a:prstGeom prst="rect">
                      <a:avLst/>
                    </a:prstGeom>
                  </pic:spPr>
                </pic:pic>
              </a:graphicData>
            </a:graphic>
          </wp:inline>
        </w:drawing>
      </w:r>
    </w:p>
    <w:p>
      <w:pPr>
        <w:widowControl w:val="0"/>
        <w:spacing w:after="99" w:line="1" w:lineRule="exact"/>
      </w:pPr>
    </w:p>
    <w:p>
      <w:pPr>
        <w:pStyle w:val="Heading210"/>
        <w:keepNext/>
        <w:keepLines/>
        <w:widowControl w:val="0"/>
        <w:shd w:val="clear" w:color="auto" w:fill="auto"/>
        <w:bidi w:val="0"/>
        <w:spacing w:before="0" w:line="240" w:lineRule="auto"/>
        <w:ind w:left="0" w:right="0" w:firstLine="0"/>
        <w:jc w:val="both"/>
      </w:pPr>
      <w:bookmarkStart w:id="9" w:name="bookmark18"/>
      <w:r>
        <w:rPr>
          <w:rStyle w:val="Heading21"/>
          <w:b/>
          <w:bCs/>
          <w:rtl w:val="0"/>
          <w:lang w:val="ro"/>
        </w:rPr>
        <w:t xml:space="preserve">Eliminarea corectă a acestui produs / </w:t>
      </w:r>
      <w:r>
        <w:rPr>
          <w:rStyle w:val="Heading21"/>
          <w:b/>
          <w:bCs/>
          <w:i/>
          <w:iCs/>
          <w:color w:val="808080"/>
          <w:rtl w:val="0"/>
          <w:lang w:val="ro"/>
        </w:rPr>
        <w:t>Correct disposal of this product</w:t>
      </w:r>
      <w:r>
        <w:rPr>
          <w:rStyle w:val="Heading21"/>
          <w:b/>
          <w:bCs/>
          <w:rtl w:val="0"/>
          <w:lang w:val="ro"/>
        </w:rPr>
        <w:t>:</w:t>
      </w:r>
      <w:bookmarkEnd w:id="9"/>
    </w:p>
    <w:p>
      <w:pPr>
        <w:pStyle w:val="Bodytext10"/>
        <w:keepNext w:val="0"/>
        <w:keepLines w:val="0"/>
        <w:widowControl w:val="0"/>
        <w:shd w:val="clear" w:color="auto" w:fill="auto"/>
        <w:bidi w:val="0"/>
        <w:spacing w:before="0" w:after="0" w:line="240" w:lineRule="auto"/>
        <w:ind w:left="0" w:right="0" w:firstLine="0"/>
        <w:jc w:val="left"/>
      </w:pPr>
      <w:r>
        <w:rPr>
          <w:rStyle w:val="Bodytext1"/>
          <w:rtl w:val="0"/>
          <w:lang w:val="ro"/>
        </w:rPr>
        <w:t>În UE, acest simbol indică faptul că produsul nu trebuie aruncat împreună cu deșeurile menajere. Dispozitivele vechi conțin materiale reciclabile valoroase care ar trebui reciclate pentru a nu dăuna mediului sau sănătății umane prin eliminarea necontrolată a deșeurilor. Vă rugăm să eliminați dispozitivele vechi utilizând sisteme de colectare adecvate sau să trimiteți dispozitivul la locul de unde l-ați cumpărat pentru eliminare.</w:t>
      </w:r>
    </w:p>
    <w:p>
      <w:pPr>
        <w:pStyle w:val="Bodytext10"/>
        <w:keepNext w:val="0"/>
        <w:keepLines w:val="0"/>
        <w:widowControl w:val="0"/>
        <w:shd w:val="clear" w:color="auto" w:fill="auto"/>
        <w:bidi w:val="0"/>
        <w:spacing w:before="0" w:after="200" w:line="269" w:lineRule="auto"/>
        <w:ind w:left="0" w:right="0" w:firstLine="0"/>
        <w:jc w:val="left"/>
      </w:pPr>
      <w:r>
        <mc:AlternateContent>
          <mc:Choice Requires="wps">
            <w:drawing>
              <wp:anchor distT="0" distB="0" distL="12700" distR="12700" simplePos="0" relativeHeight="251664384" behindDoc="0" locked="0" layoutInCell="1" allowOverlap="1">
                <wp:simplePos x="0" y="0"/>
                <wp:positionH relativeFrom="page">
                  <wp:posOffset>7132955</wp:posOffset>
                </wp:positionH>
                <wp:positionV relativeFrom="margin">
                  <wp:posOffset>5873750</wp:posOffset>
                </wp:positionV>
                <wp:extent cx="133985" cy="3542030"/>
                <wp:wrapSquare wrapText="bothSides"/>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985" cy="354203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rStyle w:val="Bodytext2"/>
                                <w:rtl w:val="0"/>
                                <w:lang w:val="ro"/>
                              </w:rPr>
                              <w:t>Toate informațiile nu sunt furnizate cu titlu de garanție și pot fi modificate. / Subject to change without notice.</w:t>
                            </w:r>
                          </w:p>
                        </w:txbxContent>
                      </wps:txbx>
                      <wps:bodyPr vert="vert270" lIns="0" tIns="0" rIns="0" bIns="0"/>
                    </wps:wsp>
                  </a:graphicData>
                </a:graphic>
              </wp:anchor>
            </w:drawing>
          </mc:Choice>
          <mc:Fallback>
            <w:pict>
              <v:shape id="Shape 19" o:spid="_x0000_s1027" type="#_x0000_t202" style="width:10.55pt;height:278.9pt;margin-top:462.5pt;margin-left:561.65pt;mso-position-horizontal-relative:page;mso-position-vertical-relative:margin;mso-wrap-distance-bottom:0;mso-wrap-distance-left:1pt;mso-wrap-distance-right:1pt;mso-wrap-distance-top:0;position:absolute;v-text-anchor:top;z-index:251663360" filled="f" fillcolor="this">
                <v:textbox style="layout-flow:vertical;mso-layout-flow-alt:bottom-to-top" inset="0,0,0,0">
                  <w:txbxContent>
                    <w:p>
                      <w:pPr>
                        <w:pStyle w:val="Bodytext20"/>
                        <w:keepNext w:val="0"/>
                        <w:keepLines w:val="0"/>
                        <w:widowControl w:val="0"/>
                        <w:shd w:val="clear" w:color="auto" w:fill="auto"/>
                        <w:bidi w:val="0"/>
                        <w:spacing w:before="0" w:after="0" w:line="240" w:lineRule="auto"/>
                        <w:ind w:left="0" w:right="0" w:firstLine="0"/>
                        <w:jc w:val="left"/>
                      </w:pPr>
                      <w:r>
                        <w:rPr>
                          <w:rStyle w:val="Bodytext2"/>
                          <w:rtl w:val="0"/>
                          <w:lang w:val="ro"/>
                        </w:rPr>
                        <w:t>Toate informațiile nu sunt furnizate cu titlu de garanție și pot fi modificate. / Subject to change without notice.</w:t>
                      </w:r>
                    </w:p>
                  </w:txbxContent>
                </v:textbox>
                <w10:wrap type="square"/>
              </v:shape>
            </w:pict>
          </mc:Fallback>
        </mc:AlternateContent>
      </w:r>
      <w:r>
        <w:rPr>
          <w:rStyle w:val="Bodytext1"/>
          <w:i/>
          <w:iCs/>
          <w:color w:val="808080"/>
          <w:rtl w:val="0"/>
          <w:lang w:val="ro"/>
        </w:rPr>
        <w:t>Within the EU, this symbol indicates that the product must not be disposed of with household waste. Old appliances contain valuable recyclable materials which should be recycled in order not to harm the environment or human health by uncontrolled waste disposal. Please dispose of old equipment via suitable collection systems or send the equipment to the place where you purchased it for disposal.</w:t>
      </w:r>
    </w:p>
    <w:sectPr>
      <w:type w:val="continuous"/>
      <w:pgSz w:w="11900" w:h="16840"/>
      <w:pgMar w:top="1647" w:right="694" w:bottom="1037" w:left="728" w:header="0" w:footer="3" w:gutter="0"/>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2039620</wp:posOffset>
              </wp:positionH>
              <wp:positionV relativeFrom="page">
                <wp:posOffset>10199370</wp:posOffset>
              </wp:positionV>
              <wp:extent cx="3502025" cy="179705"/>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3502025" cy="17970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4"/>
                              <w:szCs w:val="14"/>
                            </w:rPr>
                          </w:pPr>
                          <w:r>
                            <w:rPr>
                              <w:rStyle w:val="Headerorfooter2"/>
                              <w:rFonts w:ascii="Arial" w:eastAsia="Arial" w:hAnsi="Arial" w:cs="Arial"/>
                              <w:sz w:val="14"/>
                              <w:szCs w:val="14"/>
                              <w:rtl w:val="0"/>
                              <w:lang w:val="ro"/>
                            </w:rPr>
                            <w:t>Nume fișier REVXX | Articol nr. xxx.xxxx IB ………… ... I 20.05.2021 | Pagina</w:t>
                          </w:r>
                          <w:r>
                            <w:fldChar w:fldCharType="begin"/>
                          </w:r>
                          <w:r>
                            <w:rPr>
                              <w:rtl w:val="0"/>
                              <w:lang w:val="ro"/>
                            </w:rPr>
                            <w:instrText xml:space="preserve"> PAGE \* MERGEFORMAT </w:instrText>
                          </w:r>
                          <w:r>
                            <w:fldChar w:fldCharType="separate"/>
                          </w:r>
                          <w:r>
                            <w:rPr>
                              <w:rStyle w:val="Headerorfooter2"/>
                              <w:rFonts w:ascii="Arial" w:eastAsia="Arial" w:hAnsi="Arial" w:cs="Arial"/>
                              <w:sz w:val="14"/>
                              <w:szCs w:val="14"/>
                              <w:rtl w:val="0"/>
                              <w:lang w:val="ro"/>
                            </w:rPr>
                            <w:t>2</w:t>
                          </w:r>
                          <w:r>
                            <w:rPr>
                              <w:rStyle w:val="Headerorfooter2"/>
                              <w:rFonts w:ascii="Arial" w:eastAsia="Arial" w:hAnsi="Arial" w:cs="Arial"/>
                              <w:sz w:val="14"/>
                              <w:szCs w:val="14"/>
                            </w:rPr>
                            <w:fldChar w:fldCharType="end"/>
                          </w:r>
                          <w:r>
                            <w:rPr>
                              <w:rStyle w:val="Headerorfooter2"/>
                              <w:rFonts w:ascii="Arial" w:eastAsia="Arial" w:hAnsi="Arial" w:cs="Arial"/>
                              <w:sz w:val="14"/>
                              <w:szCs w:val="14"/>
                              <w:rtl w:val="0"/>
                              <w:lang w:val="ro"/>
                            </w:rPr>
                            <w:t xml:space="preserve"> / 2</w:t>
                          </w:r>
                        </w:p>
                        <w:p>
                          <w:pPr>
                            <w:pStyle w:val="Headerorfooter20"/>
                            <w:keepNext w:val="0"/>
                            <w:keepLines w:val="0"/>
                            <w:widowControl w:val="0"/>
                            <w:shd w:val="clear" w:color="auto" w:fill="auto"/>
                            <w:bidi w:val="0"/>
                            <w:spacing w:before="0" w:after="0" w:line="240" w:lineRule="auto"/>
                            <w:ind w:left="0" w:right="0" w:firstLine="0"/>
                            <w:jc w:val="left"/>
                            <w:rPr>
                              <w:sz w:val="14"/>
                              <w:szCs w:val="14"/>
                            </w:rPr>
                          </w:pPr>
                          <w:r>
                            <w:rPr>
                              <w:rStyle w:val="Headerorfooter2"/>
                              <w:rFonts w:ascii="Arial" w:eastAsia="Arial" w:hAnsi="Arial" w:cs="Arial"/>
                              <w:sz w:val="14"/>
                              <w:szCs w:val="14"/>
                              <w:rtl w:val="0"/>
                              <w:lang w:val="ro"/>
                            </w:rPr>
                            <w:t>Bachmann GmbH | Ernsthaldenstrasse 33 | 70565 Stuttgart | Germania I www.bachmann.com</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0" type="#_x0000_t202" style="width:275.75pt;height:14.15pt;margin-top:803.1pt;margin-left:160.6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4"/>
                        <w:szCs w:val="14"/>
                      </w:rPr>
                    </w:pPr>
                    <w:r>
                      <w:rPr>
                        <w:rStyle w:val="Headerorfooter2"/>
                        <w:rFonts w:ascii="Arial" w:eastAsia="Arial" w:hAnsi="Arial" w:cs="Arial"/>
                        <w:sz w:val="14"/>
                        <w:szCs w:val="14"/>
                        <w:rtl w:val="0"/>
                        <w:lang w:val="ro"/>
                      </w:rPr>
                      <w:t>Nume fișier REVXX | Articol nr. xxx.xxxx IB ………… ... I 20.05.2021 | Pagina</w:t>
                    </w:r>
                    <w:r>
                      <w:fldChar w:fldCharType="begin"/>
                    </w:r>
                    <w:r>
                      <w:rPr>
                        <w:rtl w:val="0"/>
                        <w:lang w:val="ro"/>
                      </w:rPr>
                      <w:instrText xml:space="preserve"> PAGE \* MERGEFORMAT </w:instrText>
                    </w:r>
                    <w:r>
                      <w:fldChar w:fldCharType="separate"/>
                    </w:r>
                    <w:r>
                      <w:rPr>
                        <w:rStyle w:val="Headerorfooter2"/>
                        <w:rFonts w:ascii="Arial" w:eastAsia="Arial" w:hAnsi="Arial" w:cs="Arial"/>
                        <w:sz w:val="14"/>
                        <w:szCs w:val="14"/>
                        <w:rtl w:val="0"/>
                        <w:lang w:val="ro"/>
                      </w:rPr>
                      <w:t>2</w:t>
                    </w:r>
                    <w:r>
                      <w:rPr>
                        <w:rStyle w:val="Headerorfooter2"/>
                        <w:rFonts w:ascii="Arial" w:eastAsia="Arial" w:hAnsi="Arial" w:cs="Arial"/>
                        <w:sz w:val="14"/>
                        <w:szCs w:val="14"/>
                      </w:rPr>
                      <w:fldChar w:fldCharType="end"/>
                    </w:r>
                    <w:r>
                      <w:rPr>
                        <w:rStyle w:val="Headerorfooter2"/>
                        <w:rFonts w:ascii="Arial" w:eastAsia="Arial" w:hAnsi="Arial" w:cs="Arial"/>
                        <w:sz w:val="14"/>
                        <w:szCs w:val="14"/>
                        <w:rtl w:val="0"/>
                        <w:lang w:val="ro"/>
                      </w:rPr>
                      <w:t xml:space="preserve"> / 2</w:t>
                    </w:r>
                  </w:p>
                  <w:p>
                    <w:pPr>
                      <w:pStyle w:val="Headerorfooter20"/>
                      <w:keepNext w:val="0"/>
                      <w:keepLines w:val="0"/>
                      <w:widowControl w:val="0"/>
                      <w:shd w:val="clear" w:color="auto" w:fill="auto"/>
                      <w:bidi w:val="0"/>
                      <w:spacing w:before="0" w:after="0" w:line="240" w:lineRule="auto"/>
                      <w:ind w:left="0" w:right="0" w:firstLine="0"/>
                      <w:jc w:val="left"/>
                      <w:rPr>
                        <w:sz w:val="14"/>
                        <w:szCs w:val="14"/>
                      </w:rPr>
                    </w:pPr>
                    <w:r>
                      <w:rPr>
                        <w:rStyle w:val="Headerorfooter2"/>
                        <w:rFonts w:ascii="Arial" w:eastAsia="Arial" w:hAnsi="Arial" w:cs="Arial"/>
                        <w:sz w:val="14"/>
                        <w:szCs w:val="14"/>
                        <w:rtl w:val="0"/>
                        <w:lang w:val="ro"/>
                      </w:rPr>
                      <w:t>Bachmann GmbH | Ernsthaldenstrasse 33 | 70565 Stuttgart | Germania I www.bachmann.com</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2023745</wp:posOffset>
              </wp:positionH>
              <wp:positionV relativeFrom="page">
                <wp:posOffset>10199370</wp:posOffset>
              </wp:positionV>
              <wp:extent cx="3502025" cy="179705"/>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502025" cy="17970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4"/>
                              <w:szCs w:val="14"/>
                            </w:rPr>
                          </w:pPr>
                          <w:r>
                            <w:rPr>
                              <w:rStyle w:val="Headerorfooter2"/>
                              <w:rFonts w:ascii="Arial" w:eastAsia="Arial" w:hAnsi="Arial" w:cs="Arial"/>
                              <w:sz w:val="14"/>
                              <w:szCs w:val="14"/>
                              <w:rtl w:val="0"/>
                              <w:lang w:val="ro"/>
                            </w:rPr>
                            <w:t>Nume fișier REVXX | Articol nr. xxx.xxxx IB ………… ... I 20.05.2021 | Pagina</w:t>
                          </w:r>
                          <w:r>
                            <w:fldChar w:fldCharType="begin"/>
                          </w:r>
                          <w:r>
                            <w:rPr>
                              <w:rtl w:val="0"/>
                              <w:lang w:val="ro"/>
                            </w:rPr>
                            <w:instrText xml:space="preserve"> PAGE \* MERGEFORMAT </w:instrText>
                          </w:r>
                          <w:r>
                            <w:fldChar w:fldCharType="separate"/>
                          </w:r>
                          <w:r>
                            <w:rPr>
                              <w:rStyle w:val="Headerorfooter2"/>
                              <w:rFonts w:ascii="Arial" w:eastAsia="Arial" w:hAnsi="Arial" w:cs="Arial"/>
                              <w:sz w:val="14"/>
                              <w:szCs w:val="14"/>
                              <w:rtl w:val="0"/>
                              <w:lang w:val="ro"/>
                            </w:rPr>
                            <w:t>1</w:t>
                          </w:r>
                          <w:r>
                            <w:rPr>
                              <w:rStyle w:val="Headerorfooter2"/>
                              <w:rFonts w:ascii="Arial" w:eastAsia="Arial" w:hAnsi="Arial" w:cs="Arial"/>
                              <w:sz w:val="14"/>
                              <w:szCs w:val="14"/>
                            </w:rPr>
                            <w:fldChar w:fldCharType="end"/>
                          </w:r>
                          <w:r>
                            <w:rPr>
                              <w:rStyle w:val="Headerorfooter2"/>
                              <w:rFonts w:ascii="Arial" w:eastAsia="Arial" w:hAnsi="Arial" w:cs="Arial"/>
                              <w:sz w:val="14"/>
                              <w:szCs w:val="14"/>
                              <w:rtl w:val="0"/>
                              <w:lang w:val="ro"/>
                            </w:rPr>
                            <w:t xml:space="preserve"> / 2</w:t>
                          </w:r>
                        </w:p>
                        <w:p>
                          <w:pPr>
                            <w:pStyle w:val="Headerorfooter20"/>
                            <w:keepNext w:val="0"/>
                            <w:keepLines w:val="0"/>
                            <w:widowControl w:val="0"/>
                            <w:shd w:val="clear" w:color="auto" w:fill="auto"/>
                            <w:bidi w:val="0"/>
                            <w:spacing w:before="0" w:after="0" w:line="240" w:lineRule="auto"/>
                            <w:ind w:left="0" w:right="0" w:firstLine="0"/>
                            <w:jc w:val="left"/>
                            <w:rPr>
                              <w:sz w:val="14"/>
                              <w:szCs w:val="14"/>
                            </w:rPr>
                          </w:pPr>
                          <w:r>
                            <w:rPr>
                              <w:rStyle w:val="Headerorfooter2"/>
                              <w:rFonts w:ascii="Arial" w:eastAsia="Arial" w:hAnsi="Arial" w:cs="Arial"/>
                              <w:sz w:val="14"/>
                              <w:szCs w:val="14"/>
                              <w:rtl w:val="0"/>
                              <w:lang w:val="ro"/>
                            </w:rPr>
                            <w:t>Bachmann GmbH | Ernsthaldenstrasse 33 | 70565 Stuttgart | Germania I www.bachmann.com</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2" type="#_x0000_t202" style="width:275.75pt;height:14.15pt;margin-top:803.1pt;margin-left:159.3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4"/>
                        <w:szCs w:val="14"/>
                      </w:rPr>
                    </w:pPr>
                    <w:r>
                      <w:rPr>
                        <w:rStyle w:val="Headerorfooter2"/>
                        <w:rFonts w:ascii="Arial" w:eastAsia="Arial" w:hAnsi="Arial" w:cs="Arial"/>
                        <w:sz w:val="14"/>
                        <w:szCs w:val="14"/>
                        <w:rtl w:val="0"/>
                        <w:lang w:val="ro"/>
                      </w:rPr>
                      <w:t>Nume fișier REVXX | Articol nr. xxx.xxxx IB ………… ... I 20.05.2021 | Pagina</w:t>
                    </w:r>
                    <w:r>
                      <w:fldChar w:fldCharType="begin"/>
                    </w:r>
                    <w:r>
                      <w:rPr>
                        <w:rtl w:val="0"/>
                        <w:lang w:val="ro"/>
                      </w:rPr>
                      <w:instrText xml:space="preserve"> PAGE \* MERGEFORMAT </w:instrText>
                    </w:r>
                    <w:r>
                      <w:fldChar w:fldCharType="separate"/>
                    </w:r>
                    <w:r>
                      <w:rPr>
                        <w:rStyle w:val="Headerorfooter2"/>
                        <w:rFonts w:ascii="Arial" w:eastAsia="Arial" w:hAnsi="Arial" w:cs="Arial"/>
                        <w:sz w:val="14"/>
                        <w:szCs w:val="14"/>
                        <w:rtl w:val="0"/>
                        <w:lang w:val="ro"/>
                      </w:rPr>
                      <w:t>1</w:t>
                    </w:r>
                    <w:r>
                      <w:rPr>
                        <w:rStyle w:val="Headerorfooter2"/>
                        <w:rFonts w:ascii="Arial" w:eastAsia="Arial" w:hAnsi="Arial" w:cs="Arial"/>
                        <w:sz w:val="14"/>
                        <w:szCs w:val="14"/>
                      </w:rPr>
                      <w:fldChar w:fldCharType="end"/>
                    </w:r>
                    <w:r>
                      <w:rPr>
                        <w:rStyle w:val="Headerorfooter2"/>
                        <w:rFonts w:ascii="Arial" w:eastAsia="Arial" w:hAnsi="Arial" w:cs="Arial"/>
                        <w:sz w:val="14"/>
                        <w:szCs w:val="14"/>
                        <w:rtl w:val="0"/>
                        <w:lang w:val="ro"/>
                      </w:rPr>
                      <w:t xml:space="preserve"> / 2</w:t>
                    </w:r>
                  </w:p>
                  <w:p>
                    <w:pPr>
                      <w:pStyle w:val="Headerorfooter20"/>
                      <w:keepNext w:val="0"/>
                      <w:keepLines w:val="0"/>
                      <w:widowControl w:val="0"/>
                      <w:shd w:val="clear" w:color="auto" w:fill="auto"/>
                      <w:bidi w:val="0"/>
                      <w:spacing w:before="0" w:after="0" w:line="240" w:lineRule="auto"/>
                      <w:ind w:left="0" w:right="0" w:firstLine="0"/>
                      <w:jc w:val="left"/>
                      <w:rPr>
                        <w:sz w:val="14"/>
                        <w:szCs w:val="14"/>
                      </w:rPr>
                    </w:pPr>
                    <w:r>
                      <w:rPr>
                        <w:rStyle w:val="Headerorfooter2"/>
                        <w:rFonts w:ascii="Arial" w:eastAsia="Arial" w:hAnsi="Arial" w:cs="Arial"/>
                        <w:sz w:val="14"/>
                        <w:szCs w:val="14"/>
                        <w:rtl w:val="0"/>
                        <w:lang w:val="ro"/>
                      </w:rPr>
                      <w:t>Bachmann GmbH | Ernsthaldenstrasse 33 | 70565 Stuttgart | Germania I www.bachmann.com</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515620</wp:posOffset>
              </wp:positionH>
              <wp:positionV relativeFrom="page">
                <wp:posOffset>594995</wp:posOffset>
              </wp:positionV>
              <wp:extent cx="5806440" cy="13081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806440" cy="1308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rPr>
                              <w:rStyle w:val="Headerorfooter2"/>
                              <w:rFonts w:ascii="Arial" w:eastAsia="Arial" w:hAnsi="Arial" w:cs="Arial"/>
                              <w:b/>
                              <w:bCs/>
                              <w:color w:val="0D0D0D"/>
                              <w:sz w:val="22"/>
                              <w:szCs w:val="22"/>
                              <w:rtl w:val="0"/>
                              <w:lang w:val="ro"/>
                            </w:rPr>
                            <w:t>Manual de operare Comutator cu temporizator digital/</w:t>
                          </w:r>
                          <w:r>
                            <w:rPr>
                              <w:rStyle w:val="Headerorfooter2"/>
                              <w:rFonts w:ascii="Arial" w:eastAsia="Arial" w:hAnsi="Arial" w:cs="Arial"/>
                              <w:b/>
                              <w:bCs/>
                              <w:i/>
                              <w:iCs/>
                              <w:color w:val="808080"/>
                              <w:sz w:val="22"/>
                              <w:szCs w:val="22"/>
                              <w:rtl w:val="0"/>
                              <w:lang w:val="ro"/>
                            </w:rPr>
                            <w:t>Operating instructions Digital timer switch</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49" type="#_x0000_t202" style="width:457.2pt;height:10.3pt;margin-top:46.85pt;margin-left:40.6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rPr>
                        <w:rStyle w:val="Headerorfooter2"/>
                        <w:rFonts w:ascii="Arial" w:eastAsia="Arial" w:hAnsi="Arial" w:cs="Arial"/>
                        <w:b/>
                        <w:bCs/>
                        <w:color w:val="0D0D0D"/>
                        <w:sz w:val="22"/>
                        <w:szCs w:val="22"/>
                        <w:rtl w:val="0"/>
                        <w:lang w:val="ro"/>
                      </w:rPr>
                      <w:t>Manual de operare Comutator cu temporizator digital/</w:t>
                    </w:r>
                    <w:r>
                      <w:rPr>
                        <w:rStyle w:val="Headerorfooter2"/>
                        <w:rFonts w:ascii="Arial" w:eastAsia="Arial" w:hAnsi="Arial" w:cs="Arial"/>
                        <w:b/>
                        <w:bCs/>
                        <w:i/>
                        <w:iCs/>
                        <w:color w:val="808080"/>
                        <w:sz w:val="22"/>
                        <w:szCs w:val="22"/>
                        <w:rtl w:val="0"/>
                        <w:lang w:val="ro"/>
                      </w:rPr>
                      <w:t>Operating instructions Digital timer switch</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499745</wp:posOffset>
              </wp:positionH>
              <wp:positionV relativeFrom="page">
                <wp:posOffset>594995</wp:posOffset>
              </wp:positionV>
              <wp:extent cx="5806440" cy="13081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5806440" cy="1308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rPr>
                              <w:rStyle w:val="Headerorfooter2"/>
                              <w:rFonts w:ascii="Arial" w:eastAsia="Arial" w:hAnsi="Arial" w:cs="Arial"/>
                              <w:b/>
                              <w:bCs/>
                              <w:color w:val="0D0D0D"/>
                              <w:sz w:val="22"/>
                              <w:szCs w:val="22"/>
                              <w:rtl w:val="0"/>
                              <w:lang w:val="ro"/>
                            </w:rPr>
                            <w:t>Manual de operare Comutator cu temporizator digital/</w:t>
                          </w:r>
                          <w:r>
                            <w:rPr>
                              <w:rStyle w:val="Headerorfooter2"/>
                              <w:rFonts w:ascii="Arial" w:eastAsia="Arial" w:hAnsi="Arial" w:cs="Arial"/>
                              <w:b/>
                              <w:bCs/>
                              <w:i/>
                              <w:iCs/>
                              <w:color w:val="808080"/>
                              <w:sz w:val="22"/>
                              <w:szCs w:val="22"/>
                              <w:rtl w:val="0"/>
                              <w:lang w:val="ro"/>
                            </w:rPr>
                            <w:t>Operating instructions Digital timer switch</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1" type="#_x0000_t202" style="width:457.2pt;height:10.3pt;margin-top:46.85pt;margin-left:39.3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rPr>
                        <w:rStyle w:val="Headerorfooter2"/>
                        <w:rFonts w:ascii="Arial" w:eastAsia="Arial" w:hAnsi="Arial" w:cs="Arial"/>
                        <w:b/>
                        <w:bCs/>
                        <w:color w:val="0D0D0D"/>
                        <w:sz w:val="22"/>
                        <w:szCs w:val="22"/>
                        <w:rtl w:val="0"/>
                        <w:lang w:val="ro"/>
                      </w:rPr>
                      <w:t>Manual de operare Comutator cu temporizator digital/</w:t>
                    </w:r>
                    <w:r>
                      <w:rPr>
                        <w:rStyle w:val="Headerorfooter2"/>
                        <w:rFonts w:ascii="Arial" w:eastAsia="Arial" w:hAnsi="Arial" w:cs="Arial"/>
                        <w:b/>
                        <w:bCs/>
                        <w:i/>
                        <w:iCs/>
                        <w:color w:val="808080"/>
                        <w:sz w:val="22"/>
                        <w:szCs w:val="22"/>
                        <w:rtl w:val="0"/>
                        <w:lang w:val="ro"/>
                      </w:rPr>
                      <w:t>Operating instructions Digital timer switch</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EBBA1"/>
    <w:multiLevelType w:val="multilevel"/>
    <w:tmpl w:val="00000000"/>
    <w:lvl w:ilvl="0">
      <w:start w:val="4"/>
      <w:numFmt w:val="upperLetter"/>
      <w:lvlText w:val="%1."/>
      <w:lvlJc w:val="left"/>
      <w:rPr>
        <w:rFonts w:ascii="Arial" w:eastAsia="Arial" w:hAnsi="Arial" w:cs="Arial"/>
        <w:b/>
        <w:bCs/>
        <w:i w:val="0"/>
        <w:iCs w:val="0"/>
        <w:smallCaps w:val="0"/>
        <w:strike w:val="0"/>
        <w:color w:val="000000"/>
        <w:spacing w:val="0"/>
        <w:w w:val="100"/>
        <w:position w:val="0"/>
        <w:sz w:val="16"/>
        <w:szCs w:val="16"/>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73DDB6C"/>
    <w:multiLevelType w:val="multilevel"/>
    <w:tmpl w:val="00000000"/>
    <w:lvl w:ilvl="0">
      <w:start w:val="1"/>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70BEC19"/>
    <w:multiLevelType w:val="multilevel"/>
    <w:tmpl w:val="00000000"/>
    <w:lvl w:ilvl="0">
      <w:start w:val="1"/>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343B3FB1"/>
    <w:multiLevelType w:val="multilevel"/>
    <w:tmpl w:val="00000000"/>
    <w:lvl w:ilvl="0">
      <w:start w:val="1"/>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486C77EC"/>
    <w:multiLevelType w:val="multilevel"/>
    <w:tmpl w:val="00000000"/>
    <w:lvl w:ilvl="0">
      <w:start w:val="1"/>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551CFE86"/>
    <w:multiLevelType w:val="multilevel"/>
    <w:tmpl w:val="00000000"/>
    <w:lvl w:ilvl="0">
      <w:start w:val="1"/>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635C1250"/>
    <w:multiLevelType w:val="multilevel"/>
    <w:tmpl w:val="00000000"/>
    <w:lvl w:ilvl="0">
      <w:start w:val="1"/>
      <w:numFmt w:val="upperLetter"/>
      <w:lvlText w:val="%1."/>
      <w:lvlJc w:val="left"/>
      <w:rPr>
        <w:rFonts w:ascii="Arial" w:eastAsia="Arial" w:hAnsi="Arial" w:cs="Arial"/>
        <w:b/>
        <w:bCs/>
        <w:i w:val="0"/>
        <w:iCs w:val="0"/>
        <w:smallCaps w:val="0"/>
        <w:strike w:val="0"/>
        <w:color w:val="000000"/>
        <w:spacing w:val="0"/>
        <w:w w:val="100"/>
        <w:position w:val="0"/>
        <w:sz w:val="16"/>
        <w:szCs w:val="16"/>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6C99DE2D"/>
    <w:multiLevelType w:val="multilevel"/>
    <w:tmpl w:val="00000000"/>
    <w:lvl w:ilvl="0">
      <w:start w:val="1"/>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6"/>
  </w:num>
  <w:num w:numId="2">
    <w:abstractNumId w:val="7"/>
  </w:num>
  <w:num w:numId="3">
    <w:abstractNumId w:val="4"/>
  </w:num>
  <w:num w:numId="4">
    <w:abstractNumId w:val="5"/>
  </w:num>
  <w:num w:numId="5">
    <w:abstractNumId w:val="2"/>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3">
    <w:name w:val="Body text|3_"/>
    <w:basedOn w:val="DefaultParagraphFont"/>
    <w:link w:val="Bodytext30"/>
    <w:rPr>
      <w:rFonts w:ascii="Arial" w:eastAsia="Arial" w:hAnsi="Arial" w:cs="Arial"/>
      <w:bCs w:val="0"/>
      <w:i w:val="0"/>
      <w:iCs w:val="0"/>
      <w:smallCaps w:val="0"/>
      <w:strike w:val="0"/>
      <w:u w:val="none"/>
    </w:rPr>
  </w:style>
  <w:style w:type="character" w:customStyle="1" w:styleId="Bodytext1">
    <w:name w:val="Body text|1_"/>
    <w:basedOn w:val="DefaultParagraphFont"/>
    <w:link w:val="Bodytext10"/>
    <w:rPr>
      <w:rFonts w:ascii="Arial" w:eastAsia="Arial" w:hAnsi="Arial" w:cs="Arial"/>
      <w:bCs w:val="0"/>
      <w:i w:val="0"/>
      <w:iCs w:val="0"/>
      <w:smallCaps w:val="0"/>
      <w:strike w:val="0"/>
      <w:sz w:val="16"/>
      <w:szCs w:val="16"/>
      <w:u w:val="none"/>
    </w:rPr>
  </w:style>
  <w:style w:type="character" w:customStyle="1" w:styleId="Headerorfooter2">
    <w:name w:val="Header or footer|2_"/>
    <w:basedOn w:val="DefaultParagraphFont"/>
    <w:link w:val="Headerorfooter20"/>
    <w:rPr>
      <w:bCs w:val="0"/>
      <w:i w:val="0"/>
      <w:iCs w:val="0"/>
      <w:smallCaps w:val="0"/>
      <w:strike w:val="0"/>
      <w:sz w:val="20"/>
      <w:szCs w:val="20"/>
      <w:u w:val="none"/>
    </w:rPr>
  </w:style>
  <w:style w:type="character" w:customStyle="1" w:styleId="Heading11">
    <w:name w:val="Heading #1|1_"/>
    <w:basedOn w:val="DefaultParagraphFont"/>
    <w:link w:val="Heading110"/>
    <w:rPr>
      <w:rFonts w:ascii="Arial" w:eastAsia="Arial" w:hAnsi="Arial" w:cs="Arial"/>
      <w:bCs w:val="0"/>
      <w:i w:val="0"/>
      <w:iCs w:val="0"/>
      <w:smallCaps w:val="0"/>
      <w:strike w:val="0"/>
      <w:u w:val="none"/>
    </w:rPr>
  </w:style>
  <w:style w:type="character" w:customStyle="1" w:styleId="Bodytext2">
    <w:name w:val="Body text|2_"/>
    <w:basedOn w:val="DefaultParagraphFont"/>
    <w:link w:val="Bodytext20"/>
    <w:rPr>
      <w:rFonts w:ascii="Arial" w:eastAsia="Arial" w:hAnsi="Arial" w:cs="Arial"/>
      <w:bCs w:val="0"/>
      <w:i w:val="0"/>
      <w:iCs w:val="0"/>
      <w:smallCaps w:val="0"/>
      <w:strike w:val="0"/>
      <w:sz w:val="14"/>
      <w:szCs w:val="14"/>
      <w:u w:val="none"/>
    </w:rPr>
  </w:style>
  <w:style w:type="character" w:customStyle="1" w:styleId="Tablecaption1">
    <w:name w:val="Table caption|1_"/>
    <w:basedOn w:val="DefaultParagraphFont"/>
    <w:link w:val="Tablecaption10"/>
    <w:rPr>
      <w:rFonts w:ascii="Arial" w:eastAsia="Arial" w:hAnsi="Arial" w:cs="Arial"/>
      <w:b/>
      <w:bCs/>
      <w:i w:val="0"/>
      <w:iCs w:val="0"/>
      <w:smallCaps w:val="0"/>
      <w:strike w:val="0"/>
      <w:sz w:val="16"/>
      <w:szCs w:val="16"/>
      <w:u w:val="none"/>
    </w:rPr>
  </w:style>
  <w:style w:type="character" w:customStyle="1" w:styleId="Other1">
    <w:name w:val="Other|1_"/>
    <w:basedOn w:val="DefaultParagraphFont"/>
    <w:link w:val="Other10"/>
    <w:rPr>
      <w:rFonts w:ascii="Arial" w:eastAsia="Arial" w:hAnsi="Arial" w:cs="Arial"/>
      <w:bCs w:val="0"/>
      <w:i w:val="0"/>
      <w:iCs w:val="0"/>
      <w:smallCaps w:val="0"/>
      <w:strike w:val="0"/>
      <w:sz w:val="16"/>
      <w:szCs w:val="16"/>
      <w:u w:val="none"/>
    </w:rPr>
  </w:style>
  <w:style w:type="character" w:customStyle="1" w:styleId="Heading21">
    <w:name w:val="Heading #2|1_"/>
    <w:basedOn w:val="DefaultParagraphFont"/>
    <w:link w:val="Heading210"/>
    <w:rPr>
      <w:rFonts w:ascii="Arial" w:eastAsia="Arial" w:hAnsi="Arial" w:cs="Arial"/>
      <w:b/>
      <w:bCs/>
      <w:i w:val="0"/>
      <w:iCs w:val="0"/>
      <w:smallCaps w:val="0"/>
      <w:strike w:val="0"/>
      <w:sz w:val="16"/>
      <w:szCs w:val="16"/>
      <w:u w:val="none"/>
    </w:rPr>
  </w:style>
  <w:style w:type="paragraph" w:customStyle="1" w:styleId="Bodytext30">
    <w:name w:val="Body text|3"/>
    <w:basedOn w:val="Normal"/>
    <w:link w:val="Bodytext3"/>
    <w:pPr>
      <w:widowControl w:val="0"/>
      <w:shd w:val="clear" w:color="auto" w:fill="auto"/>
    </w:pPr>
    <w:rPr>
      <w:rFonts w:ascii="Arial" w:eastAsia="Arial" w:hAnsi="Arial" w:cs="Arial"/>
      <w:bCs w:val="0"/>
      <w:i w:val="0"/>
      <w:iCs w:val="0"/>
      <w:smallCaps w:val="0"/>
      <w:strike w:val="0"/>
      <w:u w:val="none"/>
    </w:rPr>
  </w:style>
  <w:style w:type="paragraph" w:customStyle="1" w:styleId="Bodytext10">
    <w:name w:val="Body text|1"/>
    <w:basedOn w:val="Normal"/>
    <w:link w:val="Bodytext1"/>
    <w:pPr>
      <w:widowControl w:val="0"/>
      <w:shd w:val="clear" w:color="auto" w:fill="auto"/>
    </w:pPr>
    <w:rPr>
      <w:rFonts w:ascii="Arial" w:eastAsia="Arial" w:hAnsi="Arial" w:cs="Arial"/>
      <w:bCs w:val="0"/>
      <w:i w:val="0"/>
      <w:iCs w:val="0"/>
      <w:smallCaps w:val="0"/>
      <w:strike w:val="0"/>
      <w:sz w:val="16"/>
      <w:szCs w:val="16"/>
      <w:u w:val="none"/>
    </w:rPr>
  </w:style>
  <w:style w:type="paragraph" w:customStyle="1" w:styleId="Headerorfooter20">
    <w:name w:val="Header or footer|2"/>
    <w:basedOn w:val="Normal"/>
    <w:link w:val="Headerorfooter2"/>
    <w:pPr>
      <w:widowControl w:val="0"/>
      <w:shd w:val="clear" w:color="auto" w:fill="auto"/>
    </w:pPr>
    <w:rPr>
      <w:bCs w:val="0"/>
      <w:i w:val="0"/>
      <w:iCs w:val="0"/>
      <w:smallCaps w:val="0"/>
      <w:strike w:val="0"/>
      <w:sz w:val="20"/>
      <w:szCs w:val="20"/>
      <w:u w:val="none"/>
    </w:rPr>
  </w:style>
  <w:style w:type="paragraph" w:customStyle="1" w:styleId="Heading110">
    <w:name w:val="Heading #1|1"/>
    <w:basedOn w:val="Normal"/>
    <w:link w:val="Heading11"/>
    <w:pPr>
      <w:widowControl w:val="0"/>
      <w:shd w:val="clear" w:color="auto" w:fill="auto"/>
      <w:spacing w:after="140"/>
      <w:outlineLvl w:val="0"/>
    </w:pPr>
    <w:rPr>
      <w:rFonts w:ascii="Arial" w:eastAsia="Arial" w:hAnsi="Arial" w:cs="Arial"/>
      <w:bCs w:val="0"/>
      <w:i w:val="0"/>
      <w:iCs w:val="0"/>
      <w:smallCaps w:val="0"/>
      <w:strike w:val="0"/>
      <w:u w:val="none"/>
    </w:rPr>
  </w:style>
  <w:style w:type="paragraph" w:customStyle="1" w:styleId="Bodytext20">
    <w:name w:val="Body text|2"/>
    <w:basedOn w:val="Normal"/>
    <w:link w:val="Bodytext2"/>
    <w:pPr>
      <w:widowControl w:val="0"/>
      <w:shd w:val="clear" w:color="auto" w:fill="auto"/>
    </w:pPr>
    <w:rPr>
      <w:rFonts w:ascii="Arial" w:eastAsia="Arial" w:hAnsi="Arial" w:cs="Arial"/>
      <w:bCs w:val="0"/>
      <w:i w:val="0"/>
      <w:iCs w:val="0"/>
      <w:smallCaps w:val="0"/>
      <w:strike w:val="0"/>
      <w:sz w:val="14"/>
      <w:szCs w:val="14"/>
      <w:u w:val="none"/>
    </w:rPr>
  </w:style>
  <w:style w:type="paragraph" w:customStyle="1" w:styleId="Tablecaption10">
    <w:name w:val="Table caption|1"/>
    <w:basedOn w:val="Normal"/>
    <w:link w:val="Tablecaption1"/>
    <w:pPr>
      <w:widowControl w:val="0"/>
      <w:shd w:val="clear" w:color="auto" w:fill="auto"/>
    </w:pPr>
    <w:rPr>
      <w:rFonts w:ascii="Arial" w:eastAsia="Arial" w:hAnsi="Arial" w:cs="Arial"/>
      <w:b/>
      <w:bCs/>
      <w:i w:val="0"/>
      <w:iCs w:val="0"/>
      <w:smallCaps w:val="0"/>
      <w:strike w:val="0"/>
      <w:sz w:val="16"/>
      <w:szCs w:val="16"/>
      <w:u w:val="none"/>
    </w:rPr>
  </w:style>
  <w:style w:type="paragraph" w:customStyle="1" w:styleId="Other10">
    <w:name w:val="Other|1"/>
    <w:basedOn w:val="Normal"/>
    <w:link w:val="Other1"/>
    <w:pPr>
      <w:widowControl w:val="0"/>
      <w:shd w:val="clear" w:color="auto" w:fill="auto"/>
    </w:pPr>
    <w:rPr>
      <w:rFonts w:ascii="Arial" w:eastAsia="Arial" w:hAnsi="Arial" w:cs="Arial"/>
      <w:bCs w:val="0"/>
      <w:i w:val="0"/>
      <w:iCs w:val="0"/>
      <w:smallCaps w:val="0"/>
      <w:strike w:val="0"/>
      <w:sz w:val="16"/>
      <w:szCs w:val="16"/>
      <w:u w:val="none"/>
    </w:rPr>
  </w:style>
  <w:style w:type="paragraph" w:customStyle="1" w:styleId="Heading210">
    <w:name w:val="Heading #2|1"/>
    <w:basedOn w:val="Normal"/>
    <w:link w:val="Heading21"/>
    <w:pPr>
      <w:widowControl w:val="0"/>
      <w:shd w:val="clear" w:color="auto" w:fill="auto"/>
      <w:spacing w:after="240"/>
      <w:outlineLvl w:val="1"/>
    </w:pPr>
    <w:rPr>
      <w:rFonts w:ascii="Arial" w:eastAsia="Arial" w:hAnsi="Arial" w:cs="Arial"/>
      <w:b/>
      <w:bCs/>
      <w:i w:val="0"/>
      <w:iCs w:val="0"/>
      <w:smallCaps w:val="0"/>
      <w:strike w:val="0"/>
      <w:sz w:val="16"/>
      <w:szCs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jpeg" /><Relationship Id="rId11" Type="http://schemas.openxmlformats.org/officeDocument/2006/relationships/image" Target="media/image4.png"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image" Target="media/image1.jpeg"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Maximilian Teske</dc:creator>
  <cp:revision>0</cp:revision>
</cp:coreProperties>
</file>